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24611A" w14:textId="77777777" w:rsidR="003514D2" w:rsidRPr="003514D2" w:rsidRDefault="00C57CCF" w:rsidP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pict w14:anchorId="4FBD6B53">
          <v:rect id="_x0000_i1025" style="width:0;height:1.5pt" o:hralign="center" o:hrstd="t" o:hrnoshade="t" o:hr="t" fillcolor="gray" stroked="f"/>
        </w:pict>
      </w:r>
    </w:p>
    <w:p w14:paraId="65AE09C5" w14:textId="77777777" w:rsidR="003514D2" w:rsidRPr="003514D2" w:rsidRDefault="003514D2" w:rsidP="004C183C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3514D2">
        <w:rPr>
          <w:rFonts w:ascii="Times New Roman" w:hAnsi="Times New Roman" w:cs="Times New Roman"/>
          <w:b/>
          <w:bCs/>
          <w:sz w:val="32"/>
          <w:szCs w:val="32"/>
          <w:lang w:val="en-GB"/>
        </w:rPr>
        <w:t>REGNOLD CHINOWAITA</w:t>
      </w:r>
    </w:p>
    <w:p w14:paraId="60B9B6E9" w14:textId="38633E61" w:rsidR="003514D2" w:rsidRPr="003514D2" w:rsidRDefault="003514D2" w:rsidP="004C183C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14472192"/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1825 E Lindsey St, Norman, OK 73071 </w:t>
      </w:r>
    </w:p>
    <w:bookmarkEnd w:id="0"/>
    <w:p w14:paraId="4FAAFB82" w14:textId="5A9B980B" w:rsidR="003514D2" w:rsidRPr="003514D2" w:rsidRDefault="003514D2" w:rsidP="004C183C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Pr="005A2E8E">
        <w:rPr>
          <w:rFonts w:ascii="Times New Roman" w:hAnsi="Times New Roman" w:cs="Times New Roman"/>
          <w:b/>
          <w:bCs/>
          <w:sz w:val="24"/>
          <w:szCs w:val="24"/>
          <w:lang w:val="en-GB"/>
        </w:rPr>
        <w:t>405</w:t>
      </w:r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) </w:t>
      </w:r>
      <w:r w:rsidRPr="005A2E8E">
        <w:rPr>
          <w:rFonts w:ascii="Times New Roman" w:hAnsi="Times New Roman" w:cs="Times New Roman"/>
          <w:b/>
          <w:bCs/>
          <w:sz w:val="24"/>
          <w:szCs w:val="24"/>
          <w:lang w:val="en-GB"/>
        </w:rPr>
        <w:t>627 4433</w:t>
      </w:r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| </w:t>
      </w:r>
      <w:hyperlink r:id="rId12" w:history="1">
        <w:r w:rsidR="00395DF9" w:rsidRPr="003514D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regnoldchinowaitaa@gmail.com</w:t>
        </w:r>
        <w:r w:rsidR="00395DF9" w:rsidRPr="00C6765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||</w:t>
        </w:r>
      </w:hyperlink>
      <w:r w:rsidR="00395D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</w:t>
      </w:r>
      <w:hyperlink r:id="rId13" w:history="1">
        <w:r w:rsidR="00395DF9" w:rsidRPr="00C6765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regnold.chinowaita-1@ou.edu||</w:t>
        </w:r>
      </w:hyperlink>
      <w:r w:rsidR="00395DF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6D7F9585" w14:textId="2E8C7197" w:rsidR="003514D2" w:rsidRPr="003514D2" w:rsidRDefault="003514D2" w:rsidP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GB"/>
        </w:rPr>
      </w:pPr>
    </w:p>
    <w:p w14:paraId="529813B7" w14:textId="77777777" w:rsidR="003514D2" w:rsidRPr="003514D2" w:rsidRDefault="003514D2" w:rsidP="004C183C">
      <w:pPr>
        <w:widowControl/>
        <w:shd w:val="clear" w:color="auto" w:fill="5B9BD5"/>
        <w:autoSpaceDE/>
        <w:autoSpaceDN/>
        <w:spacing w:after="173" w:line="276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</w:pPr>
      <w:r w:rsidRPr="003514D2"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  <w:t>PROFESSIONAL SUMMARY</w:t>
      </w:r>
    </w:p>
    <w:p w14:paraId="2F392BD3" w14:textId="223A46FC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Chemical and Process Engineer transitioning into Petroleum Engineering with a focus on Reservoir Fluid Mechanics and Sustainable Energy. Currently a </w:t>
      </w:r>
      <w:proofErr w:type="gramStart"/>
      <w:r w:rsidRPr="003514D2">
        <w:rPr>
          <w:rFonts w:ascii="Times New Roman" w:hAnsi="Times New Roman" w:cs="Times New Roman"/>
          <w:sz w:val="24"/>
          <w:szCs w:val="24"/>
          <w:lang w:val="en-GB"/>
        </w:rPr>
        <w:t>Master's</w:t>
      </w:r>
      <w:proofErr w:type="gramEnd"/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 student and Teaching Assistant at the University of Oklahoma, providing technical instruction on Enhanced Oil Recovery (EOR) and flow in porous media. Skilled in experimental core flooding, process simulation (</w:t>
      </w:r>
      <w:r w:rsidR="001E5E99">
        <w:rPr>
          <w:rFonts w:ascii="Times New Roman" w:hAnsi="Times New Roman" w:cs="Times New Roman"/>
          <w:sz w:val="24"/>
          <w:szCs w:val="24"/>
          <w:lang w:val="en-GB"/>
        </w:rPr>
        <w:t>PIPESIM, MATLAB</w:t>
      </w:r>
      <w:r w:rsidRPr="003514D2">
        <w:rPr>
          <w:rFonts w:ascii="Times New Roman" w:hAnsi="Times New Roman" w:cs="Times New Roman"/>
          <w:sz w:val="24"/>
          <w:szCs w:val="24"/>
          <w:lang w:val="en-GB"/>
        </w:rPr>
        <w:t>,), and plant optimization.</w:t>
      </w:r>
    </w:p>
    <w:p w14:paraId="3F52F70C" w14:textId="77777777" w:rsidR="003514D2" w:rsidRPr="003514D2" w:rsidRDefault="00C57CCF" w:rsidP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pict w14:anchorId="30CB3C53">
          <v:rect id="_x0000_i1026" style="width:0;height:1.5pt" o:hralign="center" o:hrstd="t" o:hrnoshade="t" o:hr="t" fillcolor="gray" stroked="f"/>
        </w:pict>
      </w:r>
    </w:p>
    <w:p w14:paraId="6CDC6671" w14:textId="77777777" w:rsidR="003514D2" w:rsidRPr="003514D2" w:rsidRDefault="003514D2" w:rsidP="004C183C">
      <w:pPr>
        <w:widowControl/>
        <w:shd w:val="clear" w:color="auto" w:fill="5B9BD5"/>
        <w:autoSpaceDE/>
        <w:autoSpaceDN/>
        <w:spacing w:after="173" w:line="276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</w:pPr>
      <w:r w:rsidRPr="003514D2"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  <w:t>EDUCATION</w:t>
      </w:r>
    </w:p>
    <w:p w14:paraId="5E52EA25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University of Oklahoma | Norman, OK</w:t>
      </w:r>
    </w:p>
    <w:p w14:paraId="2DED7944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Master of Science in Petroleum Engineering | Expected 2027</w:t>
      </w:r>
    </w:p>
    <w:p w14:paraId="0A51E7CB" w14:textId="6ACDA91C" w:rsidR="003514D2" w:rsidRPr="003514D2" w:rsidRDefault="003514D2" w:rsidP="00D73379">
      <w:pPr>
        <w:widowControl/>
        <w:numPr>
          <w:ilvl w:val="0"/>
          <w:numId w:val="2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Admission: Fall 2025</w:t>
      </w:r>
    </w:p>
    <w:p w14:paraId="0336122B" w14:textId="6EDD7F18" w:rsidR="003514D2" w:rsidRPr="003514D2" w:rsidRDefault="003514D2" w:rsidP="00D73379">
      <w:pPr>
        <w:widowControl/>
        <w:numPr>
          <w:ilvl w:val="0"/>
          <w:numId w:val="2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Certifications: Graduate Certificate in Sustainable Energy Systems (Spring 2026) </w:t>
      </w:r>
    </w:p>
    <w:p w14:paraId="4C63B0AB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National University of Science and Technology | Bulawayo, Zimbabwe</w:t>
      </w:r>
    </w:p>
    <w:p w14:paraId="277D810B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Bachelor of Science (Honors) in Chemical Engineering | 2023</w:t>
      </w:r>
    </w:p>
    <w:p w14:paraId="14CC4336" w14:textId="1086C0A6" w:rsidR="003514D2" w:rsidRPr="003514D2" w:rsidRDefault="003514D2" w:rsidP="00D73379">
      <w:pPr>
        <w:widowControl/>
        <w:numPr>
          <w:ilvl w:val="0"/>
          <w:numId w:val="2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Grade: Upper Second Division (2.1)</w:t>
      </w:r>
    </w:p>
    <w:p w14:paraId="7B3B3BA4" w14:textId="1C994DF0" w:rsidR="003514D2" w:rsidRPr="003514D2" w:rsidRDefault="003514D2" w:rsidP="00D73379">
      <w:pPr>
        <w:widowControl/>
        <w:numPr>
          <w:ilvl w:val="0"/>
          <w:numId w:val="2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Relevant Coursework: Advanced Mineral Processing, Transport Phenomena, Process Dynamics and Control, Plant Design.</w:t>
      </w:r>
    </w:p>
    <w:p w14:paraId="2A6BF84B" w14:textId="77777777" w:rsidR="003514D2" w:rsidRPr="003514D2" w:rsidRDefault="00C57CCF" w:rsidP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pict w14:anchorId="7FD60893">
          <v:rect id="_x0000_i1027" style="width:0;height:1.5pt" o:hralign="center" o:hrstd="t" o:hrnoshade="t" o:hr="t" fillcolor="gray" stroked="f"/>
        </w:pict>
      </w:r>
    </w:p>
    <w:p w14:paraId="0B211683" w14:textId="77777777" w:rsidR="003514D2" w:rsidRPr="003514D2" w:rsidRDefault="003514D2" w:rsidP="004C183C">
      <w:pPr>
        <w:widowControl/>
        <w:shd w:val="clear" w:color="auto" w:fill="5B9BD5"/>
        <w:autoSpaceDE/>
        <w:autoSpaceDN/>
        <w:spacing w:after="173" w:line="276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</w:pPr>
      <w:r w:rsidRPr="003514D2"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  <w:t>PROFESSIONAL EXPERIENCE</w:t>
      </w:r>
    </w:p>
    <w:p w14:paraId="0F695B16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University of Oklahoma | Norman, OK</w:t>
      </w:r>
    </w:p>
    <w:p w14:paraId="57D81702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Graduate Teaching Assistant - Reservoir Fluid Mechanics Lab | </w:t>
      </w:r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>August 2025 – Present</w:t>
      </w:r>
    </w:p>
    <w:p w14:paraId="17F79486" w14:textId="3A17229F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Instructs undergraduate students on experimental protocols regarding flow in porous media, wettability, and Enhanced Oil Recovery (EOR)</w:t>
      </w:r>
      <w:r w:rsidRPr="004C183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.</w:t>
      </w:r>
    </w:p>
    <w:p w14:paraId="1009A8A2" w14:textId="2497F88B" w:rsidR="003514D2" w:rsidRPr="003514D2" w:rsidRDefault="003514D2" w:rsidP="00D73379">
      <w:pPr>
        <w:widowControl/>
        <w:numPr>
          <w:ilvl w:val="0"/>
          <w:numId w:val="2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Core Flooding &amp; Permeability: Manages flooding stations comprised of core holders, pressure transducers, and positive displacement pumps to measure absolute and relative permeability.</w:t>
      </w:r>
    </w:p>
    <w:p w14:paraId="5D96FB0F" w14:textId="676C12C3" w:rsidR="003514D2" w:rsidRPr="003514D2" w:rsidRDefault="003514D2" w:rsidP="00D73379">
      <w:pPr>
        <w:widowControl/>
        <w:numPr>
          <w:ilvl w:val="0"/>
          <w:numId w:val="2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Data Analysis: Guides students in calculating Darcy and non-Darcy flow coefficients, </w:t>
      </w:r>
      <w:proofErr w:type="spellStart"/>
      <w:r w:rsidRPr="003514D2">
        <w:rPr>
          <w:rFonts w:ascii="Times New Roman" w:hAnsi="Times New Roman" w:cs="Times New Roman"/>
          <w:sz w:val="24"/>
          <w:szCs w:val="24"/>
          <w:lang w:val="en-GB"/>
        </w:rPr>
        <w:t>analyzing</w:t>
      </w:r>
      <w:proofErr w:type="spellEnd"/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 high-velocity flow deviations, and determining porosity via matrix/bulk volume calculations.</w:t>
      </w:r>
    </w:p>
    <w:p w14:paraId="042A4EBC" w14:textId="3818B8DA" w:rsidR="003514D2" w:rsidRPr="003514D2" w:rsidRDefault="003514D2" w:rsidP="00D73379">
      <w:pPr>
        <w:widowControl/>
        <w:numPr>
          <w:ilvl w:val="0"/>
          <w:numId w:val="2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EOR Experiments: Oversees sand-pack preparation and saturation to simulate waterflooding and surfactant flooding mechanisms, measuring oil recovery factors and residual oil saturation.</w:t>
      </w:r>
    </w:p>
    <w:p w14:paraId="661B456E" w14:textId="4C90073D" w:rsidR="003514D2" w:rsidRPr="003514D2" w:rsidRDefault="003514D2" w:rsidP="00D73379">
      <w:pPr>
        <w:widowControl/>
        <w:numPr>
          <w:ilvl w:val="0"/>
          <w:numId w:val="2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Fluid Properties: Operates advanced tensiometers/goniometers to measure surface tension, interfacial tension between crude oil/surfactants, and contact angles on silica surfaces.</w:t>
      </w:r>
    </w:p>
    <w:p w14:paraId="3F438393" w14:textId="31810D14" w:rsidR="003514D2" w:rsidRDefault="003514D2" w:rsidP="00D73379">
      <w:pPr>
        <w:widowControl/>
        <w:numPr>
          <w:ilvl w:val="0"/>
          <w:numId w:val="2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Safety &amp; Operations: Ensures the safe handling of nitrogen cylinders, high-pressure systems (up to 1500 </w:t>
      </w:r>
      <w:proofErr w:type="spellStart"/>
      <w:r w:rsidRPr="003514D2">
        <w:rPr>
          <w:rFonts w:ascii="Times New Roman" w:hAnsi="Times New Roman" w:cs="Times New Roman"/>
          <w:sz w:val="24"/>
          <w:szCs w:val="24"/>
          <w:lang w:val="en-GB"/>
        </w:rPr>
        <w:t>psig</w:t>
      </w:r>
      <w:proofErr w:type="spellEnd"/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 overburden pressure), and vacuum saturation lines.</w:t>
      </w:r>
    </w:p>
    <w:p w14:paraId="5AB07C98" w14:textId="77777777" w:rsidR="005A2E8E" w:rsidRPr="003514D2" w:rsidRDefault="005A2E8E" w:rsidP="00D73379">
      <w:pPr>
        <w:widowControl/>
        <w:autoSpaceDE/>
        <w:autoSpaceDN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1B667C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Harare Water (Morton Jaffray Waterworks) | Harare, Zimbabwe</w:t>
      </w:r>
    </w:p>
    <w:p w14:paraId="623772D8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Production Engineering Intern | </w:t>
      </w:r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>Dec 2022 – Sept 2023</w:t>
      </w:r>
    </w:p>
    <w:p w14:paraId="043DB378" w14:textId="61AB0EE9" w:rsidR="003514D2" w:rsidRPr="003514D2" w:rsidRDefault="003514D2" w:rsidP="00D73379">
      <w:pPr>
        <w:widowControl/>
        <w:numPr>
          <w:ilvl w:val="0"/>
          <w:numId w:val="30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Collaborated with process engineers to implement process improvements, increasing throughput and water recovery efficiency by 18%.</w:t>
      </w:r>
    </w:p>
    <w:p w14:paraId="4E1AC4C1" w14:textId="0054B4C5" w:rsidR="003514D2" w:rsidRPr="003514D2" w:rsidRDefault="003514D2" w:rsidP="00D73379">
      <w:pPr>
        <w:widowControl/>
        <w:numPr>
          <w:ilvl w:val="0"/>
          <w:numId w:val="30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514D2">
        <w:rPr>
          <w:rFonts w:ascii="Times New Roman" w:hAnsi="Times New Roman" w:cs="Times New Roman"/>
          <w:sz w:val="24"/>
          <w:szCs w:val="24"/>
          <w:lang w:val="en-GB"/>
        </w:rPr>
        <w:t>Analyzed</w:t>
      </w:r>
      <w:proofErr w:type="spellEnd"/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 energy consumption data and recommended improvements that reduced plant energy costs by 10%.</w:t>
      </w:r>
    </w:p>
    <w:p w14:paraId="73FB08DC" w14:textId="55F87864" w:rsidR="003514D2" w:rsidRPr="003514D2" w:rsidRDefault="003514D2" w:rsidP="00D73379">
      <w:pPr>
        <w:widowControl/>
        <w:numPr>
          <w:ilvl w:val="0"/>
          <w:numId w:val="30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Conducted process simulations and optimization for chemical production systems using Aspen Plus.</w:t>
      </w:r>
    </w:p>
    <w:p w14:paraId="008FDD95" w14:textId="1170D8F7" w:rsidR="003514D2" w:rsidRPr="003514D2" w:rsidRDefault="003514D2" w:rsidP="00D73379">
      <w:pPr>
        <w:widowControl/>
        <w:numPr>
          <w:ilvl w:val="0"/>
          <w:numId w:val="30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Managed pump station operations, including pump inspection and drivers for energy reduction.</w:t>
      </w:r>
    </w:p>
    <w:p w14:paraId="2A3441C5" w14:textId="3140344D" w:rsidR="003514D2" w:rsidRPr="003514D2" w:rsidRDefault="003514D2" w:rsidP="00D73379">
      <w:pPr>
        <w:widowControl/>
        <w:numPr>
          <w:ilvl w:val="0"/>
          <w:numId w:val="30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Monitored clarifiers and multi-media filters to ensure efficient removal of suspended solids.</w:t>
      </w:r>
    </w:p>
    <w:p w14:paraId="31CBF597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lastRenderedPageBreak/>
        <w:t>Harare Water (Quality Assurance Laboratory) | Harare, Zimbabwe</w:t>
      </w:r>
    </w:p>
    <w:p w14:paraId="78996AB8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Quality Assurance Engineering Intern | </w:t>
      </w:r>
      <w:r w:rsidRPr="003514D2">
        <w:rPr>
          <w:rFonts w:ascii="Times New Roman" w:hAnsi="Times New Roman" w:cs="Times New Roman"/>
          <w:b/>
          <w:bCs/>
          <w:sz w:val="24"/>
          <w:szCs w:val="24"/>
          <w:lang w:val="en-GB"/>
        </w:rPr>
        <w:t>Sept 2022 – Dec 2022</w:t>
      </w:r>
    </w:p>
    <w:p w14:paraId="30A01AA1" w14:textId="67CADA0F" w:rsidR="003514D2" w:rsidRPr="003514D2" w:rsidRDefault="003514D2" w:rsidP="00D73379">
      <w:pPr>
        <w:widowControl/>
        <w:numPr>
          <w:ilvl w:val="0"/>
          <w:numId w:val="3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Supported senior engineers in the design and commissioning of pilot-scale processing equipment.</w:t>
      </w:r>
    </w:p>
    <w:p w14:paraId="092A6570" w14:textId="174447BE" w:rsidR="003514D2" w:rsidRPr="003514D2" w:rsidRDefault="003514D2" w:rsidP="00D73379">
      <w:pPr>
        <w:widowControl/>
        <w:numPr>
          <w:ilvl w:val="0"/>
          <w:numId w:val="3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Tested the efficiency and compliance of water treatment chemicals and recommended dosing adjustments.</w:t>
      </w:r>
    </w:p>
    <w:p w14:paraId="3A823016" w14:textId="228780E3" w:rsidR="003514D2" w:rsidRPr="003514D2" w:rsidRDefault="003514D2" w:rsidP="00D73379">
      <w:pPr>
        <w:widowControl/>
        <w:numPr>
          <w:ilvl w:val="0"/>
          <w:numId w:val="31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Collaborated with the Environmental Management Agency (EMA) to mitigate industrial spillages and environmental pollution.</w:t>
      </w:r>
    </w:p>
    <w:p w14:paraId="2F7B90E3" w14:textId="77777777" w:rsidR="003514D2" w:rsidRPr="003514D2" w:rsidRDefault="00C57CCF" w:rsidP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pict w14:anchorId="5113FA18">
          <v:rect id="_x0000_i1028" style="width:0;height:1.5pt" o:hralign="center" o:hrstd="t" o:hrnoshade="t" o:hr="t" fillcolor="gray" stroked="f"/>
        </w:pict>
      </w:r>
    </w:p>
    <w:p w14:paraId="32722696" w14:textId="77777777" w:rsidR="003514D2" w:rsidRPr="003514D2" w:rsidRDefault="003514D2" w:rsidP="00D73379">
      <w:pPr>
        <w:widowControl/>
        <w:shd w:val="clear" w:color="auto" w:fill="5B9BD5"/>
        <w:autoSpaceDE/>
        <w:autoSpaceDN/>
        <w:spacing w:after="173" w:line="276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</w:pPr>
      <w:r w:rsidRPr="003514D2"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  <w:t>TECHNICAL SKILLS</w:t>
      </w:r>
    </w:p>
    <w:p w14:paraId="603F2554" w14:textId="07234D23" w:rsidR="003514D2" w:rsidRPr="003514D2" w:rsidRDefault="003514D2" w:rsidP="00D73379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Lab Instrumentation: Core Flooding Apparatus, Tensiometer/Goniometer, Pycnometers, Positive Displacement Pumps, Pressure Transducers.</w:t>
      </w:r>
    </w:p>
    <w:p w14:paraId="7187E360" w14:textId="2048656C" w:rsidR="003514D2" w:rsidRPr="003514D2" w:rsidRDefault="003514D2" w:rsidP="00D73379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Reservoir Engineering: Darcy’s Law validation, Relative Permeability curves, Capillary Pressure, Wettability, Surfactant Flooding, Saturation determination (Dean-Stark/Weight method)</w:t>
      </w:r>
      <w:r w:rsidRPr="004C183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.</w:t>
      </w:r>
    </w:p>
    <w:p w14:paraId="052ACE3E" w14:textId="105F8CE1" w:rsidR="003514D2" w:rsidRPr="003514D2" w:rsidRDefault="003514D2" w:rsidP="00D73379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Software: </w:t>
      </w:r>
      <w:r w:rsidR="00D56062" w:rsidRPr="004C183C">
        <w:rPr>
          <w:rFonts w:ascii="Times New Roman" w:hAnsi="Times New Roman" w:cs="Times New Roman"/>
          <w:sz w:val="24"/>
          <w:szCs w:val="24"/>
          <w:lang w:val="en-GB"/>
        </w:rPr>
        <w:t>PIPESIM, MATLAB</w:t>
      </w:r>
      <w:r w:rsidRPr="003514D2">
        <w:rPr>
          <w:rFonts w:ascii="Times New Roman" w:hAnsi="Times New Roman" w:cs="Times New Roman"/>
          <w:sz w:val="24"/>
          <w:szCs w:val="24"/>
          <w:lang w:val="en-GB"/>
        </w:rPr>
        <w:t>, Aspen Plus, AutoCAD</w:t>
      </w:r>
      <w:r w:rsidRPr="004C183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36D772" w14:textId="7B7FA41F" w:rsidR="003514D2" w:rsidRPr="003514D2" w:rsidRDefault="003514D2" w:rsidP="00D73379">
      <w:pPr>
        <w:widowControl/>
        <w:numPr>
          <w:ilvl w:val="0"/>
          <w:numId w:val="3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General Engineering: Process Optimization, Fluid Mechanics, Thermodynamics, Mass Transfer.</w:t>
      </w:r>
    </w:p>
    <w:p w14:paraId="10F40FBA" w14:textId="77777777" w:rsidR="003514D2" w:rsidRPr="003514D2" w:rsidRDefault="00C57CCF" w:rsidP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pict w14:anchorId="066E4CF4">
          <v:rect id="_x0000_i1029" style="width:0;height:1.5pt" o:hralign="center" o:hrstd="t" o:hrnoshade="t" o:hr="t" fillcolor="gray" stroked="f"/>
        </w:pict>
      </w:r>
    </w:p>
    <w:p w14:paraId="7E0C07D7" w14:textId="77777777" w:rsidR="003514D2" w:rsidRPr="003514D2" w:rsidRDefault="003514D2" w:rsidP="00D73379">
      <w:pPr>
        <w:widowControl/>
        <w:shd w:val="clear" w:color="auto" w:fill="5B9BD5"/>
        <w:autoSpaceDE/>
        <w:autoSpaceDN/>
        <w:spacing w:after="173" w:line="276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</w:pPr>
      <w:r w:rsidRPr="003514D2">
        <w:rPr>
          <w:rFonts w:ascii="Times New Roman" w:eastAsia="Times New Roman" w:hAnsi="Times New Roman" w:cs="Times New Roman"/>
          <w:color w:val="FFFFFF"/>
          <w:sz w:val="28"/>
          <w:szCs w:val="28"/>
          <w:lang w:val="en-GB" w:eastAsia="en-GB"/>
        </w:rPr>
        <w:t>KEY PROJECTS</w:t>
      </w:r>
    </w:p>
    <w:p w14:paraId="2E95C8EE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Design of a 2950 Tonne/Day Gold Bio-Leaching Processing Plant</w:t>
      </w:r>
    </w:p>
    <w:p w14:paraId="434A15D2" w14:textId="13252879" w:rsidR="003514D2" w:rsidRPr="003514D2" w:rsidRDefault="003514D2" w:rsidP="00D73379">
      <w:pPr>
        <w:widowControl/>
        <w:numPr>
          <w:ilvl w:val="0"/>
          <w:numId w:val="33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Led the design and development of a bio-leaching plant to extract gold from tailings.</w:t>
      </w:r>
    </w:p>
    <w:p w14:paraId="0C33FE72" w14:textId="575B603A" w:rsidR="003514D2" w:rsidRPr="003514D2" w:rsidRDefault="003514D2" w:rsidP="00D73379">
      <w:pPr>
        <w:widowControl/>
        <w:numPr>
          <w:ilvl w:val="0"/>
          <w:numId w:val="33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Designed solid-liquid separation methods and a comminution circuit to improve plant efficiency.</w:t>
      </w:r>
    </w:p>
    <w:p w14:paraId="41B51722" w14:textId="5EE8D87C" w:rsidR="003514D2" w:rsidRPr="003514D2" w:rsidRDefault="003514D2" w:rsidP="00D73379">
      <w:pPr>
        <w:widowControl/>
        <w:numPr>
          <w:ilvl w:val="0"/>
          <w:numId w:val="33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Conducted detailed economic feasibility assessments to ensure commercial viability.</w:t>
      </w:r>
    </w:p>
    <w:p w14:paraId="5B454446" w14:textId="77777777" w:rsidR="003514D2" w:rsidRP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Water Treatment Optimization Project</w:t>
      </w:r>
    </w:p>
    <w:p w14:paraId="0B5911DE" w14:textId="54FCF1B3" w:rsidR="003514D2" w:rsidRPr="003514D2" w:rsidRDefault="003514D2" w:rsidP="00D73379">
      <w:pPr>
        <w:widowControl/>
        <w:numPr>
          <w:ilvl w:val="0"/>
          <w:numId w:val="3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Utilized MATLAB to model different chemical dosing scenarios and their impact on water quality.</w:t>
      </w:r>
    </w:p>
    <w:p w14:paraId="386248FB" w14:textId="521477C0" w:rsidR="003514D2" w:rsidRPr="004C183C" w:rsidRDefault="003514D2" w:rsidP="00D73379">
      <w:pPr>
        <w:widowControl/>
        <w:numPr>
          <w:ilvl w:val="0"/>
          <w:numId w:val="34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14D2">
        <w:rPr>
          <w:rFonts w:ascii="Times New Roman" w:hAnsi="Times New Roman" w:cs="Times New Roman"/>
          <w:sz w:val="24"/>
          <w:szCs w:val="24"/>
          <w:lang w:val="en-GB"/>
        </w:rPr>
        <w:t>Evaluated cost implications of alternative oxidants (H</w:t>
      </w:r>
      <w:r w:rsidRPr="003514D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3514D2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3514D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3514D2">
        <w:rPr>
          <w:rFonts w:ascii="Times New Roman" w:hAnsi="Times New Roman" w:cs="Times New Roman"/>
          <w:sz w:val="24"/>
          <w:szCs w:val="24"/>
          <w:lang w:val="en-GB"/>
        </w:rPr>
        <w:t xml:space="preserve"> vs ClO</w:t>
      </w:r>
      <w:r w:rsidRPr="003514D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3514D2">
        <w:rPr>
          <w:rFonts w:ascii="Times New Roman" w:hAnsi="Times New Roman" w:cs="Times New Roman"/>
          <w:sz w:val="24"/>
          <w:szCs w:val="24"/>
          <w:lang w:val="en-GB"/>
        </w:rPr>
        <w:t>) to reduce chemical expenses.</w:t>
      </w:r>
    </w:p>
    <w:p w14:paraId="5C3962A6" w14:textId="77777777" w:rsidR="003514D2" w:rsidRPr="004C183C" w:rsidRDefault="003514D2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7896A0E8" w14:textId="1B304C3E" w:rsidR="003514D2" w:rsidRDefault="004C183C">
      <w:pPr>
        <w:widowControl/>
        <w:autoSpaceDE/>
        <w:autoSpaceDN/>
        <w:rPr>
          <w:rFonts w:ascii="Times New Roman" w:hAnsi="Times New Roman" w:cs="Times New Roman"/>
          <w:b/>
          <w:bCs/>
        </w:rPr>
      </w:pPr>
      <w:r w:rsidRPr="004C183C">
        <w:rPr>
          <w:noProof/>
        </w:rPr>
        <w:drawing>
          <wp:inline distT="0" distB="0" distL="0" distR="0" wp14:anchorId="226DD887" wp14:editId="3885F0A4">
            <wp:extent cx="6985000" cy="342900"/>
            <wp:effectExtent l="0" t="0" r="6350" b="0"/>
            <wp:docPr id="18927443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CAF6" w14:textId="77777777" w:rsidR="003514D2" w:rsidRDefault="003514D2" w:rsidP="00D73379">
      <w:pPr>
        <w:widowControl/>
        <w:autoSpaceDE/>
        <w:autoSpaceDN/>
        <w:jc w:val="both"/>
        <w:rPr>
          <w:rFonts w:ascii="Times New Roman" w:hAnsi="Times New Roman" w:cs="Times New Roman"/>
          <w:b/>
          <w:bCs/>
        </w:rPr>
      </w:pPr>
    </w:p>
    <w:p w14:paraId="6FDF347D" w14:textId="5FC4B29F" w:rsidR="00395DF9" w:rsidRPr="00395DF9" w:rsidRDefault="00395DF9" w:rsidP="00D73379">
      <w:pPr>
        <w:widowControl/>
        <w:autoSpaceDE/>
        <w:autoSpaceDN/>
        <w:jc w:val="both"/>
        <w:rPr>
          <w:rFonts w:ascii="Times New Roman" w:hAnsi="Times New Roman" w:cs="Times New Roman"/>
          <w:b/>
          <w:bCs/>
        </w:rPr>
      </w:pPr>
      <w:bookmarkStart w:id="1" w:name="_Hlk214529851"/>
      <w:r w:rsidRPr="00395DF9">
        <w:rPr>
          <w:rFonts w:ascii="Times New Roman" w:hAnsi="Times New Roman" w:cs="Times New Roman"/>
          <w:b/>
          <w:bCs/>
        </w:rPr>
        <w:t>Shapiro, Kathleen M.</w:t>
      </w:r>
      <w:r w:rsidR="008D2860">
        <w:rPr>
          <w:rFonts w:ascii="Times New Roman" w:hAnsi="Times New Roman" w:cs="Times New Roman"/>
          <w:b/>
          <w:bCs/>
        </w:rPr>
        <w:t xml:space="preserve">                                      CEL</w:t>
      </w:r>
      <w:r w:rsidR="0070044F">
        <w:rPr>
          <w:rFonts w:ascii="Times New Roman" w:hAnsi="Times New Roman" w:cs="Times New Roman"/>
          <w:b/>
          <w:bCs/>
        </w:rPr>
        <w:t xml:space="preserve">: </w:t>
      </w:r>
      <w:r w:rsidR="008D2860" w:rsidRPr="008D2860">
        <w:rPr>
          <w:rFonts w:ascii="Times New Roman" w:hAnsi="Times New Roman" w:cs="Times New Roman"/>
          <w:b/>
          <w:bCs/>
        </w:rPr>
        <w:t>405/325-6821</w:t>
      </w:r>
      <w:r w:rsidR="0070044F">
        <w:rPr>
          <w:rFonts w:ascii="Times New Roman" w:hAnsi="Times New Roman" w:cs="Times New Roman"/>
          <w:b/>
          <w:bCs/>
        </w:rPr>
        <w:t xml:space="preserve">            </w:t>
      </w:r>
      <w:proofErr w:type="gramStart"/>
      <w:r w:rsidR="0070044F">
        <w:rPr>
          <w:rFonts w:ascii="Times New Roman" w:hAnsi="Times New Roman" w:cs="Times New Roman"/>
          <w:b/>
          <w:bCs/>
        </w:rPr>
        <w:t>Email :</w:t>
      </w:r>
      <w:proofErr w:type="gramEnd"/>
      <w:r w:rsidR="0070044F">
        <w:rPr>
          <w:rFonts w:ascii="Times New Roman" w:hAnsi="Times New Roman" w:cs="Times New Roman"/>
          <w:b/>
          <w:bCs/>
        </w:rPr>
        <w:t xml:space="preserve"> </w:t>
      </w:r>
      <w:r w:rsidR="00767B23" w:rsidRPr="00767B23">
        <w:rPr>
          <w:rFonts w:ascii="Times New Roman" w:hAnsi="Times New Roman" w:cs="Times New Roman"/>
          <w:color w:val="0000FF"/>
          <w:sz w:val="24"/>
          <w:szCs w:val="24"/>
          <w:u w:color="BB4441"/>
          <w:lang w:val="en-GB"/>
        </w:rPr>
        <w:t>kshapiro@ou.edu</w:t>
      </w:r>
    </w:p>
    <w:p w14:paraId="48D6E183" w14:textId="77777777" w:rsidR="00D308D5" w:rsidRDefault="00395DF9" w:rsidP="00D308D5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395D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Academic Advisor Sr</w:t>
      </w:r>
    </w:p>
    <w:p w14:paraId="4C82001F" w14:textId="08A8C9E7" w:rsidR="00767B23" w:rsidRDefault="00D23262" w:rsidP="00D308D5">
      <w:pPr>
        <w:widowControl/>
        <w:autoSpaceDE/>
        <w:autoSpaceDN/>
        <w:spacing w:after="208" w:line="276" w:lineRule="auto"/>
        <w:ind w:left="10" w:right="47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Univer</w:t>
      </w:r>
      <w:r w:rsidR="008C4B4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sity of Oklahoma </w:t>
      </w:r>
      <w:r w:rsidR="0010770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(</w:t>
      </w:r>
      <w:r w:rsidR="00C43B3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Mewbourne </w:t>
      </w:r>
      <w:r w:rsidR="00DA2FF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School of Petroleum and</w:t>
      </w:r>
      <w:r w:rsidR="009248B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DA2FF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Geological Engineering)</w:t>
      </w:r>
    </w:p>
    <w:bookmarkEnd w:id="1"/>
    <w:p w14:paraId="37CE2405" w14:textId="36357DA9" w:rsidR="00D91400" w:rsidRDefault="002A719B" w:rsidP="00344F5E">
      <w:pPr>
        <w:widowControl/>
        <w:autoSpaceDE/>
        <w:autoSpaceDN/>
        <w:jc w:val="both"/>
        <w:rPr>
          <w:rFonts w:ascii="Times New Roman" w:hAnsi="Times New Roman" w:cs="Times New Roman"/>
          <w:color w:val="0000FF"/>
          <w:sz w:val="24"/>
          <w:szCs w:val="24"/>
          <w:u w:color="BB4441"/>
          <w:lang w:val="en-GB"/>
        </w:rPr>
      </w:pPr>
      <w:r w:rsidRPr="002A719B">
        <w:rPr>
          <w:rFonts w:ascii="Times New Roman" w:hAnsi="Times New Roman" w:cs="Times New Roman"/>
          <w:b/>
          <w:bCs/>
        </w:rPr>
        <w:t>Shiau, Benjamin</w:t>
      </w:r>
      <w:r w:rsidR="00344F5E" w:rsidRPr="00344F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                    </w:t>
      </w:r>
      <w:r w:rsidR="00344F5E" w:rsidRPr="002A719B">
        <w:rPr>
          <w:rFonts w:ascii="Times New Roman" w:hAnsi="Times New Roman" w:cs="Times New Roman"/>
          <w:b/>
          <w:bCs/>
        </w:rPr>
        <w:t xml:space="preserve">CEL: </w:t>
      </w:r>
      <w:r w:rsidR="00D91400" w:rsidRPr="00D91400">
        <w:rPr>
          <w:rFonts w:ascii="Times New Roman" w:hAnsi="Times New Roman" w:cs="Times New Roman"/>
          <w:b/>
          <w:bCs/>
        </w:rPr>
        <w:t>405/325-6817</w:t>
      </w:r>
      <w:r w:rsidR="00D91400">
        <w:rPr>
          <w:rFonts w:ascii="Times New Roman" w:hAnsi="Times New Roman" w:cs="Times New Roman"/>
          <w:b/>
          <w:bCs/>
        </w:rPr>
        <w:t xml:space="preserve">                    </w:t>
      </w:r>
      <w:proofErr w:type="gramStart"/>
      <w:r w:rsidR="00344F5E" w:rsidRPr="002A719B">
        <w:rPr>
          <w:rFonts w:ascii="Times New Roman" w:hAnsi="Times New Roman" w:cs="Times New Roman"/>
          <w:b/>
          <w:bCs/>
        </w:rPr>
        <w:t>Email :</w:t>
      </w:r>
      <w:proofErr w:type="gramEnd"/>
      <w:r w:rsidR="00344F5E" w:rsidRPr="00344F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hyperlink r:id="rId15" w:history="1">
        <w:r w:rsidR="00D91400" w:rsidRPr="00C67656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bshiau@ou.edu</w:t>
        </w:r>
      </w:hyperlink>
    </w:p>
    <w:p w14:paraId="4C20F992" w14:textId="7D0FDDB4" w:rsidR="00344F5E" w:rsidRPr="00344F5E" w:rsidRDefault="00D91400" w:rsidP="00344F5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GTA Supervisor</w:t>
      </w:r>
      <w:r w:rsidR="00D308D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/ Professor </w:t>
      </w:r>
    </w:p>
    <w:p w14:paraId="44787196" w14:textId="62F7C16F" w:rsidR="00395DF9" w:rsidRPr="001E5E99" w:rsidRDefault="00344F5E" w:rsidP="001E5E99">
      <w:pPr>
        <w:widowControl/>
        <w:autoSpaceDE/>
        <w:autoSpaceDN/>
        <w:spacing w:after="208" w:line="276" w:lineRule="auto"/>
        <w:ind w:left="10" w:right="47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344F5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University of Oklahoma (Mewbourne School of Petroleum and Geological Engineering)</w:t>
      </w:r>
    </w:p>
    <w:p w14:paraId="79398602" w14:textId="1B453DF4" w:rsidR="00395DF9" w:rsidRPr="0087531B" w:rsidRDefault="00395DF9" w:rsidP="00D73379">
      <w:pPr>
        <w:widowControl/>
        <w:autoSpaceDE/>
        <w:autoSpaceDN/>
        <w:spacing w:after="56" w:line="276" w:lineRule="auto"/>
        <w:ind w:left="10" w:hanging="10"/>
        <w:jc w:val="both"/>
        <w:rPr>
          <w:rFonts w:ascii="Times New Roman" w:hAnsi="Times New Roman" w:cs="Times New Roman"/>
          <w:color w:val="0000FF"/>
          <w:sz w:val="24"/>
          <w:szCs w:val="24"/>
          <w:u w:color="BB4441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Eng</w:t>
      </w:r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.</w:t>
      </w:r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Ncube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                                    </w:t>
      </w:r>
      <w:r w:rsidRPr="00DB7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CEL</w:t>
      </w:r>
      <w:r w:rsidRPr="0087531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 +263778630980</w:t>
      </w:r>
      <w:r w:rsidRPr="00DB7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   </w:t>
      </w:r>
      <w:r w:rsidR="008D2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    </w:t>
      </w:r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Email</w:t>
      </w:r>
      <w:r w:rsidRPr="0087531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</w:t>
      </w:r>
      <w:r w:rsidRPr="0087531B">
        <w:rPr>
          <w:rFonts w:ascii="Times New Roman" w:hAnsi="Times New Roman" w:cs="Times New Roman"/>
          <w:color w:val="0000FF"/>
          <w:sz w:val="24"/>
          <w:szCs w:val="24"/>
          <w:u w:color="BB4441"/>
          <w:lang w:val="en-GB"/>
        </w:rPr>
        <w:t xml:space="preserve">Sokesimbone.ncube@nust.ac.zw      </w:t>
      </w:r>
    </w:p>
    <w:p w14:paraId="475ADD2B" w14:textId="2FCDEEC6" w:rsidR="00395DF9" w:rsidRPr="00DB76FE" w:rsidRDefault="00395DF9" w:rsidP="00D73379">
      <w:pPr>
        <w:widowControl/>
        <w:autoSpaceDE/>
        <w:autoSpaceDN/>
        <w:spacing w:after="208" w:line="276" w:lineRule="auto"/>
        <w:ind w:left="10" w:right="477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87531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National University of Science and Technology  </w:t>
      </w:r>
    </w:p>
    <w:p w14:paraId="03E3A300" w14:textId="77777777" w:rsidR="00395DF9" w:rsidRPr="00DB76FE" w:rsidRDefault="00395DF9" w:rsidP="00D73379">
      <w:pPr>
        <w:widowControl/>
        <w:autoSpaceDE/>
        <w:autoSpaceDN/>
        <w:spacing w:after="56" w:line="276" w:lineRule="auto"/>
        <w:ind w:left="20" w:hanging="10"/>
        <w:jc w:val="both"/>
        <w:rPr>
          <w:rFonts w:ascii="Times New Roman" w:hAnsi="Times New Roman" w:cs="Times New Roman"/>
          <w:color w:val="0000FF"/>
          <w:sz w:val="24"/>
          <w:szCs w:val="24"/>
          <w:u w:color="BB4441"/>
          <w:lang w:val="en-GB"/>
        </w:rPr>
      </w:pPr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Eng E. </w:t>
      </w:r>
      <w:proofErr w:type="spellStart"/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Chawasemerwa</w:t>
      </w:r>
      <w:proofErr w:type="spellEnd"/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                       CEL</w:t>
      </w:r>
      <w:r w:rsidRPr="0087531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: +263776431166</w:t>
      </w:r>
      <w:r w:rsidRPr="00DB7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       </w:t>
      </w:r>
      <w:r w:rsidRPr="008753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Email</w:t>
      </w:r>
      <w:r w:rsidRPr="0087531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: </w:t>
      </w:r>
      <w:hyperlink r:id="rId16" w:history="1">
        <w:r w:rsidRPr="0087531B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echawasemerwa@gmail.com</w:t>
        </w:r>
      </w:hyperlink>
    </w:p>
    <w:p w14:paraId="4EF0EB73" w14:textId="77777777" w:rsidR="00395DF9" w:rsidRDefault="00395DF9" w:rsidP="00D73379">
      <w:pPr>
        <w:pStyle w:val="BodyText"/>
        <w:tabs>
          <w:tab w:val="left" w:pos="9869"/>
        </w:tabs>
        <w:spacing w:line="276" w:lineRule="auto"/>
        <w:ind w:left="10"/>
        <w:jc w:val="both"/>
        <w:rPr>
          <w:rFonts w:ascii="Times New Roman" w:hAnsi="Times New Roman" w:cs="Times New Roman"/>
          <w:color w:val="000000"/>
          <w:sz w:val="24"/>
          <w:szCs w:val="24"/>
          <w:u w:color="BB4441"/>
          <w:lang w:val="en-GB"/>
        </w:rPr>
      </w:pPr>
      <w:r w:rsidRPr="0087531B">
        <w:rPr>
          <w:rFonts w:ascii="Times New Roman" w:hAnsi="Times New Roman" w:cs="Times New Roman"/>
          <w:color w:val="000000"/>
          <w:sz w:val="24"/>
          <w:szCs w:val="24"/>
          <w:u w:color="BB4441"/>
          <w:lang w:val="en-GB"/>
        </w:rPr>
        <w:t>Production Manager (Harare City Council Dept of Water Production)</w:t>
      </w:r>
    </w:p>
    <w:p w14:paraId="0B857A50" w14:textId="77777777" w:rsidR="00395DF9" w:rsidRDefault="00395DF9" w:rsidP="00395DF9">
      <w:pPr>
        <w:pStyle w:val="BodyText"/>
        <w:tabs>
          <w:tab w:val="left" w:pos="9869"/>
        </w:tabs>
        <w:spacing w:line="276" w:lineRule="auto"/>
        <w:ind w:left="10"/>
        <w:rPr>
          <w:rFonts w:ascii="Times New Roman" w:hAnsi="Times New Roman" w:cs="Times New Roman"/>
          <w:color w:val="000000"/>
          <w:sz w:val="24"/>
          <w:szCs w:val="24"/>
          <w:u w:color="BB4441"/>
          <w:lang w:val="en-GB"/>
        </w:rPr>
      </w:pPr>
    </w:p>
    <w:p w14:paraId="7160EEBE" w14:textId="77777777" w:rsidR="003514D2" w:rsidRDefault="003514D2">
      <w:pPr>
        <w:widowControl/>
        <w:autoSpaceDE/>
        <w:autoSpaceDN/>
        <w:rPr>
          <w:rFonts w:ascii="Times New Roman" w:hAnsi="Times New Roman" w:cs="Times New Roman"/>
          <w:b/>
          <w:bCs/>
        </w:rPr>
      </w:pPr>
    </w:p>
    <w:sectPr w:rsidR="003514D2" w:rsidSect="004604CB">
      <w:headerReference w:type="default" r:id="rId17"/>
      <w:footerReference w:type="default" r:id="rId18"/>
      <w:pgSz w:w="12240" w:h="15840"/>
      <w:pgMar w:top="1000" w:right="620" w:bottom="280" w:left="620" w:header="720" w:footer="720" w:gutter="0"/>
      <w:pgBorders w:offsetFrom="page">
        <w:top w:val="single" w:sz="12" w:space="24" w:color="548DD4" w:themeColor="text2" w:themeTint="99"/>
        <w:left w:val="single" w:sz="12" w:space="24" w:color="548DD4" w:themeColor="text2" w:themeTint="99"/>
        <w:bottom w:val="single" w:sz="12" w:space="24" w:color="548DD4" w:themeColor="text2" w:themeTint="99"/>
        <w:right w:val="single" w:sz="12" w:space="24" w:color="548DD4" w:themeColor="text2" w:themeTint="99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39B1" w14:textId="77777777" w:rsidR="00F802FB" w:rsidRDefault="00F802FB">
      <w:r>
        <w:separator/>
      </w:r>
    </w:p>
  </w:endnote>
  <w:endnote w:type="continuationSeparator" w:id="0">
    <w:p w14:paraId="4AB25E79" w14:textId="77777777" w:rsidR="00F802FB" w:rsidRDefault="00F8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 Ural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0C0F" w14:textId="1A7CC469" w:rsidR="00853505" w:rsidRPr="00853505" w:rsidRDefault="00853505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957A" w14:textId="77777777" w:rsidR="00F802FB" w:rsidRDefault="00F802FB">
      <w:r>
        <w:separator/>
      </w:r>
    </w:p>
  </w:footnote>
  <w:footnote w:type="continuationSeparator" w:id="0">
    <w:p w14:paraId="58C3455B" w14:textId="77777777" w:rsidR="00F802FB" w:rsidRDefault="00F8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F488" w14:textId="77777777" w:rsidR="004B664C" w:rsidRDefault="004B66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52330D7"/>
    <w:lvl w:ilvl="0">
      <w:numFmt w:val="bullet"/>
      <w:lvlText w:val="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D85175A5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0839EF"/>
    <w:multiLevelType w:val="hybridMultilevel"/>
    <w:tmpl w:val="9AD431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C96001"/>
    <w:multiLevelType w:val="hybridMultilevel"/>
    <w:tmpl w:val="9790F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456AC5"/>
    <w:multiLevelType w:val="hybridMultilevel"/>
    <w:tmpl w:val="DD9C4C38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D764F"/>
    <w:multiLevelType w:val="hybridMultilevel"/>
    <w:tmpl w:val="13F4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4C3B"/>
    <w:multiLevelType w:val="multilevel"/>
    <w:tmpl w:val="4B94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10C9B"/>
    <w:multiLevelType w:val="multilevel"/>
    <w:tmpl w:val="93D6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6C787A"/>
    <w:multiLevelType w:val="hybridMultilevel"/>
    <w:tmpl w:val="7FD0B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184C16"/>
    <w:multiLevelType w:val="hybridMultilevel"/>
    <w:tmpl w:val="7C2039A0"/>
    <w:lvl w:ilvl="0" w:tplc="19F05A0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2EBC66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0EBA8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02730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6CC9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1A5A5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A60A2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1698D8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E004E6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E2109F"/>
    <w:multiLevelType w:val="singleLevel"/>
    <w:tmpl w:val="A0DD8DEC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22C50B24"/>
    <w:multiLevelType w:val="hybridMultilevel"/>
    <w:tmpl w:val="E312E24C"/>
    <w:lvl w:ilvl="0" w:tplc="7346BB26">
      <w:numFmt w:val="bullet"/>
      <w:lvlText w:val="-"/>
      <w:lvlJc w:val="left"/>
      <w:pPr>
        <w:ind w:left="780" w:hanging="360"/>
      </w:pPr>
      <w:rPr>
        <w:rFonts w:ascii="Times New Roman" w:eastAsia="Gothic Uralic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BE52CF6"/>
    <w:multiLevelType w:val="hybridMultilevel"/>
    <w:tmpl w:val="6046B988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00F4"/>
    <w:multiLevelType w:val="hybridMultilevel"/>
    <w:tmpl w:val="3C200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C5E"/>
    <w:multiLevelType w:val="hybridMultilevel"/>
    <w:tmpl w:val="8D242FDA"/>
    <w:lvl w:ilvl="0" w:tplc="346EE9C2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D8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45A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057A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81C3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25F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42CD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845C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4E0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2F2069"/>
    <w:multiLevelType w:val="hybridMultilevel"/>
    <w:tmpl w:val="217E3454"/>
    <w:lvl w:ilvl="0" w:tplc="DA6AAF84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89CC0">
      <w:start w:val="1"/>
      <w:numFmt w:val="bullet"/>
      <w:lvlText w:val="o"/>
      <w:lvlJc w:val="left"/>
      <w:pPr>
        <w:ind w:left="1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0E8">
      <w:start w:val="1"/>
      <w:numFmt w:val="bullet"/>
      <w:lvlText w:val="▪"/>
      <w:lvlJc w:val="left"/>
      <w:pPr>
        <w:ind w:left="2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08CDE">
      <w:start w:val="1"/>
      <w:numFmt w:val="bullet"/>
      <w:lvlText w:val="•"/>
      <w:lvlJc w:val="left"/>
      <w:pPr>
        <w:ind w:left="3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A45F06">
      <w:start w:val="1"/>
      <w:numFmt w:val="bullet"/>
      <w:lvlText w:val="o"/>
      <w:lvlJc w:val="left"/>
      <w:pPr>
        <w:ind w:left="3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0CFF2">
      <w:start w:val="1"/>
      <w:numFmt w:val="bullet"/>
      <w:lvlText w:val="▪"/>
      <w:lvlJc w:val="left"/>
      <w:pPr>
        <w:ind w:left="4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900100">
      <w:start w:val="1"/>
      <w:numFmt w:val="bullet"/>
      <w:lvlText w:val="•"/>
      <w:lvlJc w:val="left"/>
      <w:pPr>
        <w:ind w:left="5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44756">
      <w:start w:val="1"/>
      <w:numFmt w:val="bullet"/>
      <w:lvlText w:val="o"/>
      <w:lvlJc w:val="left"/>
      <w:pPr>
        <w:ind w:left="5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C7C44">
      <w:start w:val="1"/>
      <w:numFmt w:val="bullet"/>
      <w:lvlText w:val="▪"/>
      <w:lvlJc w:val="left"/>
      <w:pPr>
        <w:ind w:left="6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DA5C18"/>
    <w:multiLevelType w:val="multilevel"/>
    <w:tmpl w:val="9FB4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01DFB"/>
    <w:multiLevelType w:val="hybridMultilevel"/>
    <w:tmpl w:val="95CC1EBA"/>
    <w:lvl w:ilvl="0" w:tplc="4BF45B32">
      <w:start w:val="1"/>
      <w:numFmt w:val="bullet"/>
      <w:lvlText w:val="•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72347A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72DCF4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522AD6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AEA48A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A204C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B07D6E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0B12E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2F108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D76D85"/>
    <w:multiLevelType w:val="hybridMultilevel"/>
    <w:tmpl w:val="968E6E0A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B04F0"/>
    <w:multiLevelType w:val="hybridMultilevel"/>
    <w:tmpl w:val="4212F6EA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02159"/>
    <w:multiLevelType w:val="multilevel"/>
    <w:tmpl w:val="105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A0121"/>
    <w:multiLevelType w:val="multilevel"/>
    <w:tmpl w:val="1F44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234EE"/>
    <w:multiLevelType w:val="hybridMultilevel"/>
    <w:tmpl w:val="7C900396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37286"/>
    <w:multiLevelType w:val="hybridMultilevel"/>
    <w:tmpl w:val="A4A6E39C"/>
    <w:lvl w:ilvl="0" w:tplc="929871BE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ACEA0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03192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A9A36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4C3CA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CCC64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AF770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B3CC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8A42C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6A7A71"/>
    <w:multiLevelType w:val="hybridMultilevel"/>
    <w:tmpl w:val="0770C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17A0E"/>
    <w:multiLevelType w:val="hybridMultilevel"/>
    <w:tmpl w:val="9AC895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E912E0"/>
    <w:multiLevelType w:val="multilevel"/>
    <w:tmpl w:val="B53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A5A10"/>
    <w:multiLevelType w:val="hybridMultilevel"/>
    <w:tmpl w:val="2B5258EE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01EEC"/>
    <w:multiLevelType w:val="hybridMultilevel"/>
    <w:tmpl w:val="D2CA14C2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440C4"/>
    <w:multiLevelType w:val="hybridMultilevel"/>
    <w:tmpl w:val="BFDAC192"/>
    <w:lvl w:ilvl="0" w:tplc="7346BB26">
      <w:numFmt w:val="bullet"/>
      <w:lvlText w:val="-"/>
      <w:lvlJc w:val="left"/>
      <w:pPr>
        <w:ind w:left="720" w:hanging="360"/>
      </w:pPr>
      <w:rPr>
        <w:rFonts w:ascii="Times New Roman" w:eastAsia="Gothic Ural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308C2"/>
    <w:multiLevelType w:val="hybridMultilevel"/>
    <w:tmpl w:val="3AB0EDDA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CB5C56"/>
    <w:multiLevelType w:val="multilevel"/>
    <w:tmpl w:val="1DF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CC7A5D"/>
    <w:multiLevelType w:val="multilevel"/>
    <w:tmpl w:val="11B6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97E42"/>
    <w:multiLevelType w:val="hybridMultilevel"/>
    <w:tmpl w:val="11DED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86212">
    <w:abstractNumId w:val="1"/>
  </w:num>
  <w:num w:numId="2" w16cid:durableId="520123897">
    <w:abstractNumId w:val="0"/>
  </w:num>
  <w:num w:numId="3" w16cid:durableId="1918513250">
    <w:abstractNumId w:val="10"/>
  </w:num>
  <w:num w:numId="4" w16cid:durableId="1441876745">
    <w:abstractNumId w:val="9"/>
  </w:num>
  <w:num w:numId="5" w16cid:durableId="1630815106">
    <w:abstractNumId w:val="17"/>
  </w:num>
  <w:num w:numId="6" w16cid:durableId="15082721">
    <w:abstractNumId w:val="8"/>
  </w:num>
  <w:num w:numId="7" w16cid:durableId="715931116">
    <w:abstractNumId w:val="24"/>
  </w:num>
  <w:num w:numId="8" w16cid:durableId="793910398">
    <w:abstractNumId w:val="27"/>
  </w:num>
  <w:num w:numId="9" w16cid:durableId="1329677376">
    <w:abstractNumId w:val="4"/>
  </w:num>
  <w:num w:numId="10" w16cid:durableId="1574968247">
    <w:abstractNumId w:val="15"/>
  </w:num>
  <w:num w:numId="11" w16cid:durableId="834882009">
    <w:abstractNumId w:val="23"/>
  </w:num>
  <w:num w:numId="12" w16cid:durableId="835918041">
    <w:abstractNumId w:val="3"/>
  </w:num>
  <w:num w:numId="13" w16cid:durableId="755782216">
    <w:abstractNumId w:val="30"/>
  </w:num>
  <w:num w:numId="14" w16cid:durableId="198665198">
    <w:abstractNumId w:val="14"/>
  </w:num>
  <w:num w:numId="15" w16cid:durableId="1857452942">
    <w:abstractNumId w:val="25"/>
  </w:num>
  <w:num w:numId="16" w16cid:durableId="748381857">
    <w:abstractNumId w:val="5"/>
  </w:num>
  <w:num w:numId="17" w16cid:durableId="91364786">
    <w:abstractNumId w:val="33"/>
  </w:num>
  <w:num w:numId="18" w16cid:durableId="1046369539">
    <w:abstractNumId w:val="13"/>
  </w:num>
  <w:num w:numId="19" w16cid:durableId="1523856917">
    <w:abstractNumId w:val="2"/>
  </w:num>
  <w:num w:numId="20" w16cid:durableId="30884919">
    <w:abstractNumId w:val="19"/>
  </w:num>
  <w:num w:numId="21" w16cid:durableId="747339356">
    <w:abstractNumId w:val="29"/>
  </w:num>
  <w:num w:numId="22" w16cid:durableId="114524009">
    <w:abstractNumId w:val="12"/>
  </w:num>
  <w:num w:numId="23" w16cid:durableId="385880330">
    <w:abstractNumId w:val="11"/>
  </w:num>
  <w:num w:numId="24" w16cid:durableId="708458531">
    <w:abstractNumId w:val="28"/>
  </w:num>
  <w:num w:numId="25" w16cid:durableId="1149514182">
    <w:abstractNumId w:val="22"/>
  </w:num>
  <w:num w:numId="26" w16cid:durableId="405494017">
    <w:abstractNumId w:val="18"/>
  </w:num>
  <w:num w:numId="27" w16cid:durableId="654333713">
    <w:abstractNumId w:val="20"/>
  </w:num>
  <w:num w:numId="28" w16cid:durableId="1112362768">
    <w:abstractNumId w:val="31"/>
  </w:num>
  <w:num w:numId="29" w16cid:durableId="1169637828">
    <w:abstractNumId w:val="26"/>
  </w:num>
  <w:num w:numId="30" w16cid:durableId="1063454823">
    <w:abstractNumId w:val="16"/>
  </w:num>
  <w:num w:numId="31" w16cid:durableId="1526794658">
    <w:abstractNumId w:val="32"/>
  </w:num>
  <w:num w:numId="32" w16cid:durableId="558051614">
    <w:abstractNumId w:val="21"/>
  </w:num>
  <w:num w:numId="33" w16cid:durableId="36785840">
    <w:abstractNumId w:val="7"/>
  </w:num>
  <w:num w:numId="34" w16cid:durableId="1935893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4C"/>
    <w:rsid w:val="00005686"/>
    <w:rsid w:val="0000735D"/>
    <w:rsid w:val="000111FF"/>
    <w:rsid w:val="00065671"/>
    <w:rsid w:val="00075B12"/>
    <w:rsid w:val="00084A1D"/>
    <w:rsid w:val="00084B05"/>
    <w:rsid w:val="000B1501"/>
    <w:rsid w:val="000B608A"/>
    <w:rsid w:val="000C0525"/>
    <w:rsid w:val="000E4735"/>
    <w:rsid w:val="00107703"/>
    <w:rsid w:val="00110B40"/>
    <w:rsid w:val="00110C44"/>
    <w:rsid w:val="00133B3E"/>
    <w:rsid w:val="00143331"/>
    <w:rsid w:val="00145126"/>
    <w:rsid w:val="001A3CDB"/>
    <w:rsid w:val="001B7E2F"/>
    <w:rsid w:val="001E1934"/>
    <w:rsid w:val="001E5E99"/>
    <w:rsid w:val="001E6548"/>
    <w:rsid w:val="001E7486"/>
    <w:rsid w:val="001F169E"/>
    <w:rsid w:val="002046E0"/>
    <w:rsid w:val="00206F28"/>
    <w:rsid w:val="00217BA1"/>
    <w:rsid w:val="00227D9B"/>
    <w:rsid w:val="00254F72"/>
    <w:rsid w:val="00282095"/>
    <w:rsid w:val="002A47E1"/>
    <w:rsid w:val="002A719B"/>
    <w:rsid w:val="002B140C"/>
    <w:rsid w:val="002D1E6E"/>
    <w:rsid w:val="002E5A0A"/>
    <w:rsid w:val="00305C86"/>
    <w:rsid w:val="003205D3"/>
    <w:rsid w:val="003255B1"/>
    <w:rsid w:val="00330188"/>
    <w:rsid w:val="003439FA"/>
    <w:rsid w:val="00344F5E"/>
    <w:rsid w:val="003514D2"/>
    <w:rsid w:val="00367337"/>
    <w:rsid w:val="00395DF9"/>
    <w:rsid w:val="003C4B76"/>
    <w:rsid w:val="003D4BF4"/>
    <w:rsid w:val="003D6A7E"/>
    <w:rsid w:val="003F2CD0"/>
    <w:rsid w:val="0043252B"/>
    <w:rsid w:val="00434211"/>
    <w:rsid w:val="0045745D"/>
    <w:rsid w:val="004604CB"/>
    <w:rsid w:val="00472ABE"/>
    <w:rsid w:val="00477EF7"/>
    <w:rsid w:val="0049350B"/>
    <w:rsid w:val="004B664C"/>
    <w:rsid w:val="004C183C"/>
    <w:rsid w:val="004F2905"/>
    <w:rsid w:val="004F764B"/>
    <w:rsid w:val="004F7D64"/>
    <w:rsid w:val="00521E25"/>
    <w:rsid w:val="00523550"/>
    <w:rsid w:val="00555DD8"/>
    <w:rsid w:val="00574EE6"/>
    <w:rsid w:val="00595925"/>
    <w:rsid w:val="005A2E8E"/>
    <w:rsid w:val="005E1886"/>
    <w:rsid w:val="00604DB9"/>
    <w:rsid w:val="006171F8"/>
    <w:rsid w:val="00635120"/>
    <w:rsid w:val="00676591"/>
    <w:rsid w:val="006C39FB"/>
    <w:rsid w:val="006E2288"/>
    <w:rsid w:val="0070044F"/>
    <w:rsid w:val="00706DBE"/>
    <w:rsid w:val="00722521"/>
    <w:rsid w:val="007226B4"/>
    <w:rsid w:val="00740723"/>
    <w:rsid w:val="0074232A"/>
    <w:rsid w:val="00752221"/>
    <w:rsid w:val="00763019"/>
    <w:rsid w:val="00767B23"/>
    <w:rsid w:val="00772ED5"/>
    <w:rsid w:val="00776E81"/>
    <w:rsid w:val="00783828"/>
    <w:rsid w:val="00792B40"/>
    <w:rsid w:val="007B5549"/>
    <w:rsid w:val="007E3D5A"/>
    <w:rsid w:val="00833D5E"/>
    <w:rsid w:val="008503F9"/>
    <w:rsid w:val="00853505"/>
    <w:rsid w:val="0086165D"/>
    <w:rsid w:val="0087531B"/>
    <w:rsid w:val="008C4B4E"/>
    <w:rsid w:val="008C538D"/>
    <w:rsid w:val="008D2860"/>
    <w:rsid w:val="008E17BA"/>
    <w:rsid w:val="008E4EDE"/>
    <w:rsid w:val="008E724E"/>
    <w:rsid w:val="009248BB"/>
    <w:rsid w:val="0093248D"/>
    <w:rsid w:val="0094386D"/>
    <w:rsid w:val="00946611"/>
    <w:rsid w:val="00975753"/>
    <w:rsid w:val="009A75E2"/>
    <w:rsid w:val="009C6DB9"/>
    <w:rsid w:val="009D6F24"/>
    <w:rsid w:val="009F0C1F"/>
    <w:rsid w:val="00A1521B"/>
    <w:rsid w:val="00A41612"/>
    <w:rsid w:val="00A5608F"/>
    <w:rsid w:val="00A87E87"/>
    <w:rsid w:val="00AC2C40"/>
    <w:rsid w:val="00AD5F4D"/>
    <w:rsid w:val="00AE0226"/>
    <w:rsid w:val="00AF284A"/>
    <w:rsid w:val="00B12644"/>
    <w:rsid w:val="00B13C32"/>
    <w:rsid w:val="00B442DB"/>
    <w:rsid w:val="00B45D97"/>
    <w:rsid w:val="00BA642D"/>
    <w:rsid w:val="00BE7B19"/>
    <w:rsid w:val="00C00FD5"/>
    <w:rsid w:val="00C14343"/>
    <w:rsid w:val="00C23E2A"/>
    <w:rsid w:val="00C35FEB"/>
    <w:rsid w:val="00C42276"/>
    <w:rsid w:val="00C43B30"/>
    <w:rsid w:val="00C57CCF"/>
    <w:rsid w:val="00C57F43"/>
    <w:rsid w:val="00C602FC"/>
    <w:rsid w:val="00C77E0A"/>
    <w:rsid w:val="00C80464"/>
    <w:rsid w:val="00C82D45"/>
    <w:rsid w:val="00C91ECA"/>
    <w:rsid w:val="00CB6BD7"/>
    <w:rsid w:val="00CC35F7"/>
    <w:rsid w:val="00CC4BE7"/>
    <w:rsid w:val="00CD374D"/>
    <w:rsid w:val="00D23262"/>
    <w:rsid w:val="00D308D5"/>
    <w:rsid w:val="00D35438"/>
    <w:rsid w:val="00D36132"/>
    <w:rsid w:val="00D44224"/>
    <w:rsid w:val="00D56062"/>
    <w:rsid w:val="00D66618"/>
    <w:rsid w:val="00D72EBD"/>
    <w:rsid w:val="00D73379"/>
    <w:rsid w:val="00D91400"/>
    <w:rsid w:val="00DA2FF6"/>
    <w:rsid w:val="00DA62E2"/>
    <w:rsid w:val="00DB76FE"/>
    <w:rsid w:val="00DF459B"/>
    <w:rsid w:val="00E1105E"/>
    <w:rsid w:val="00E24ACE"/>
    <w:rsid w:val="00E33D3D"/>
    <w:rsid w:val="00E350B1"/>
    <w:rsid w:val="00E64495"/>
    <w:rsid w:val="00E8011D"/>
    <w:rsid w:val="00E96648"/>
    <w:rsid w:val="00EB352E"/>
    <w:rsid w:val="00EE1995"/>
    <w:rsid w:val="00F14978"/>
    <w:rsid w:val="00F233F4"/>
    <w:rsid w:val="00F33AB5"/>
    <w:rsid w:val="00F718F5"/>
    <w:rsid w:val="00F802FB"/>
    <w:rsid w:val="00FB6FA1"/>
    <w:rsid w:val="00FD7339"/>
    <w:rsid w:val="00FE3582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2E6F3C8"/>
  <w15:docId w15:val="{84372453-C68A-498F-BF9A-1B171895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F9"/>
    <w:pPr>
      <w:widowControl w:val="0"/>
      <w:autoSpaceDE w:val="0"/>
      <w:autoSpaceDN w:val="0"/>
    </w:pPr>
    <w:rPr>
      <w:rFonts w:ascii="Gothic Uralic" w:eastAsia="Gothic Uralic" w:hAnsi="Gothic Uralic" w:cs="Gothic Uralic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spacing w:before="11"/>
      <w:ind w:left="821" w:hanging="360"/>
      <w:outlineLvl w:val="0"/>
    </w:pPr>
    <w:rPr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ind w:left="46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4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itle">
    <w:name w:val="Title"/>
    <w:basedOn w:val="Normal"/>
    <w:uiPriority w:val="10"/>
    <w:qFormat/>
    <w:pPr>
      <w:spacing w:before="78"/>
      <w:ind w:left="120"/>
    </w:pPr>
    <w:rPr>
      <w:rFonts w:ascii="Arial" w:eastAsia="Arial" w:hAnsi="Arial" w:cs="Arial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 w:line="245" w:lineRule="exact"/>
      <w:ind w:left="112"/>
    </w:pPr>
  </w:style>
  <w:style w:type="paragraph" w:customStyle="1" w:styleId="ListParagraph1">
    <w:name w:val="List Paragraph1"/>
    <w:basedOn w:val="Normal"/>
    <w:qFormat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763019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table" w:customStyle="1" w:styleId="TableGrid">
    <w:name w:val="TableGrid"/>
    <w:rsid w:val="00110B40"/>
    <w:rPr>
      <w:rFonts w:ascii="Calibri" w:eastAsia="Times New Roman" w:hAnsi="Calibr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7838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5745D"/>
    <w:rPr>
      <w:rFonts w:ascii="Gothic Uralic" w:eastAsia="Gothic Uralic" w:hAnsi="Gothic Uralic" w:cs="Gothic Uralic"/>
      <w:b/>
      <w:bCs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4574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574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2A47E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140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53505"/>
    <w:rPr>
      <w:rFonts w:ascii="Gothic Uralic" w:eastAsia="Gothic Uralic" w:hAnsi="Gothic Uralic" w:cs="Gothic Uralic"/>
      <w:sz w:val="18"/>
      <w:szCs w:val="1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4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95DF9"/>
    <w:rPr>
      <w:rFonts w:ascii="Gothic Uralic" w:eastAsia="Gothic Uralic" w:hAnsi="Gothic Uralic" w:cs="Gothic Uralic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gnold.chinowaita-1@ou.edu||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gnoldchinowaitaa@gmail.com||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chawasemerw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shiau@ou.ed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229FEF07E324884900BE4532E36EC" ma:contentTypeVersion="4" ma:contentTypeDescription="Create a new document." ma:contentTypeScope="" ma:versionID="17accaa1968971bca8c356bc568b3b26">
  <xsd:schema xmlns:xsd="http://www.w3.org/2001/XMLSchema" xmlns:xs="http://www.w3.org/2001/XMLSchema" xmlns:p="http://schemas.microsoft.com/office/2006/metadata/properties" xmlns:ns3="4f06f187-d844-49e4-a97e-68e9b24eeef5" targetNamespace="http://schemas.microsoft.com/office/2006/metadata/properties" ma:root="true" ma:fieldsID="07856dd118bc072e9dab03749943e4cb" ns3:_="">
    <xsd:import namespace="4f06f187-d844-49e4-a97e-68e9b24eee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f187-d844-49e4-a97e-68e9b24eee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985D640-A134-4378-B0A9-1647FCA18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C611D-FA74-4B75-AE19-9AEAA9634EF7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f06f187-d844-49e4-a97e-68e9b24eeef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CD656E-8A7B-4268-8460-A196FD04A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C1913-B9FB-42C0-ABAF-FC20CB84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f187-d844-49e4-a97e-68e9b24ee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4332</Characters>
  <Application>Microsoft Office Word</Application>
  <DocSecurity>0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WINSTONE</dc:creator>
  <cp:lastModifiedBy>Chinowaita, Regnold</cp:lastModifiedBy>
  <cp:revision>2</cp:revision>
  <cp:lastPrinted>2025-01-21T08:08:00Z</cp:lastPrinted>
  <dcterms:created xsi:type="dcterms:W3CDTF">2025-11-20T17:30:00Z</dcterms:created>
  <dcterms:modified xsi:type="dcterms:W3CDTF">2025-11-20T17:30:00Z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Icecream PDF Converter</vt:lpwstr>
  </property>
  <property fmtid="{D5CDD505-2E9C-101B-9397-08002B2CF9AE}" pid="3" name="LastSaved">
    <vt:filetime>2020-08-15T00:00:00Z</vt:filetime>
  </property>
  <property fmtid="{D5CDD505-2E9C-101B-9397-08002B2CF9AE}" pid="4" name="KSOProductBuildVer">
    <vt:lpwstr>1033-11.2.0.10451</vt:lpwstr>
  </property>
  <property fmtid="{D5CDD505-2E9C-101B-9397-08002B2CF9AE}" pid="5" name="ICV">
    <vt:lpwstr>D80862E218734E178103A330721DE233</vt:lpwstr>
  </property>
  <property fmtid="{D5CDD505-2E9C-101B-9397-08002B2CF9AE}" pid="6" name="GrammarlyDocumentId">
    <vt:lpwstr>dc761d4fb6bca9583cb4f0be283c058ee71d4c679b616b73bf72f6bf2f10dee8</vt:lpwstr>
  </property>
  <property fmtid="{D5CDD505-2E9C-101B-9397-08002B2CF9AE}" pid="7" name="ContentTypeId">
    <vt:lpwstr>0x010100D36229FEF07E324884900BE4532E36EC</vt:lpwstr>
  </property>
</Properties>
</file>