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4D6F" w14:textId="77777777" w:rsidR="00DD425F" w:rsidRPr="0037461D" w:rsidRDefault="00DD425F" w:rsidP="00DD425F">
      <w:pPr>
        <w:jc w:val="center"/>
        <w:rPr>
          <w:b/>
          <w:bCs/>
          <w:sz w:val="24"/>
        </w:rPr>
      </w:pPr>
    </w:p>
    <w:p w14:paraId="3BD85074" w14:textId="77777777" w:rsidR="00DD425F" w:rsidRPr="0037461D" w:rsidRDefault="00DD425F" w:rsidP="00DD425F">
      <w:pPr>
        <w:jc w:val="center"/>
        <w:rPr>
          <w:b/>
          <w:bCs/>
          <w:sz w:val="28"/>
          <w:szCs w:val="28"/>
        </w:rPr>
      </w:pPr>
      <w:r w:rsidRPr="0037461D">
        <w:rPr>
          <w:b/>
          <w:bCs/>
          <w:sz w:val="28"/>
          <w:szCs w:val="28"/>
        </w:rPr>
        <w:t>UNIVERSITY OF OKLAHOMA</w:t>
      </w:r>
      <w:r w:rsidRPr="0037461D">
        <w:rPr>
          <w:b/>
          <w:bCs/>
          <w:sz w:val="28"/>
          <w:szCs w:val="28"/>
        </w:rPr>
        <w:noBreakHyphen/>
        <w:t>NORMAN CAMPUS</w:t>
      </w:r>
    </w:p>
    <w:p w14:paraId="5D194931" w14:textId="6269E566" w:rsidR="005D293E" w:rsidRPr="005D293E" w:rsidRDefault="00DD425F" w:rsidP="005D293E">
      <w:pPr>
        <w:jc w:val="center"/>
        <w:rPr>
          <w:sz w:val="28"/>
          <w:szCs w:val="28"/>
        </w:rPr>
      </w:pPr>
      <w:r w:rsidRPr="0037461D">
        <w:rPr>
          <w:b/>
          <w:bCs/>
          <w:sz w:val="28"/>
          <w:szCs w:val="28"/>
        </w:rPr>
        <w:t xml:space="preserve">PROCEDURE FOR </w:t>
      </w:r>
      <w:r w:rsidR="001D41BE">
        <w:rPr>
          <w:b/>
          <w:bCs/>
          <w:sz w:val="28"/>
          <w:szCs w:val="28"/>
        </w:rPr>
        <w:t>RESCISSION</w:t>
      </w:r>
      <w:r w:rsidRPr="0037461D">
        <w:rPr>
          <w:b/>
          <w:bCs/>
          <w:sz w:val="28"/>
          <w:szCs w:val="28"/>
        </w:rPr>
        <w:t xml:space="preserve"> OF GRADUATE FAC</w:t>
      </w:r>
      <w:bookmarkStart w:id="0" w:name="_GoBack"/>
      <w:bookmarkEnd w:id="0"/>
      <w:r w:rsidRPr="0037461D">
        <w:rPr>
          <w:b/>
          <w:bCs/>
          <w:sz w:val="28"/>
          <w:szCs w:val="28"/>
        </w:rPr>
        <w:t>ULTY STATUS</w:t>
      </w:r>
    </w:p>
    <w:p w14:paraId="61739CD9" w14:textId="7B8F573C" w:rsidR="00F0482C" w:rsidRDefault="00F0482C" w:rsidP="00F0482C">
      <w:pPr>
        <w:pStyle w:val="NormalWeb"/>
        <w:rPr>
          <w:color w:val="000000" w:themeColor="text1"/>
        </w:rPr>
      </w:pPr>
    </w:p>
    <w:p w14:paraId="4C77F1FB" w14:textId="26B71EA2" w:rsidR="00F0482C" w:rsidRDefault="00BA3863" w:rsidP="005D293E">
      <w:pPr>
        <w:pStyle w:val="NormalWeb"/>
        <w:rPr>
          <w:color w:val="000000" w:themeColor="text1"/>
        </w:rPr>
      </w:pPr>
      <w:r w:rsidRPr="00BA3863">
        <w:rPr>
          <w:color w:val="000000" w:themeColor="text1"/>
        </w:rPr>
        <w:t>“As teachers, faculty members encourage the free pursuit of learning in their students. They hold before them the best scholarly and ethical standards of their discipline. Faculty members demonstrate respect for students as individuals and adhere to their proper roles as intellectual guides and counselors. Faculty members make every reasonable effort to foster honest academic conduct and to ensure that their evaluations of students reflect each student’s true merit. They respect the confidential nature of the relationship between faculty member and student. They avoid any exploitation, harassment, or discriminatory treatment of students. They acknowledge significant academic or scholarly assistance from them. They protect their academic freedom.”  (Faculty Handbook, 3.2.2 Academic Responsibility).</w:t>
      </w:r>
      <w:r w:rsidR="00F0482C">
        <w:rPr>
          <w:color w:val="000000" w:themeColor="text1"/>
        </w:rPr>
        <w:t xml:space="preserve"> </w:t>
      </w:r>
    </w:p>
    <w:p w14:paraId="7533E718" w14:textId="7FB3D47A" w:rsidR="005D293E" w:rsidRDefault="001A11E2" w:rsidP="005D293E">
      <w:pPr>
        <w:pStyle w:val="NormalWeb"/>
        <w:rPr>
          <w:color w:val="000000" w:themeColor="text1"/>
        </w:rPr>
      </w:pPr>
      <w:r>
        <w:rPr>
          <w:color w:val="000000" w:themeColor="text1"/>
        </w:rPr>
        <w:t>Graduate f</w:t>
      </w:r>
      <w:r w:rsidR="00F0482C">
        <w:rPr>
          <w:color w:val="000000" w:themeColor="text1"/>
        </w:rPr>
        <w:t>aculty members</w:t>
      </w:r>
      <w:r w:rsidR="005D293E">
        <w:rPr>
          <w:color w:val="000000" w:themeColor="text1"/>
        </w:rPr>
        <w:t xml:space="preserve"> have an academic responsibility to remain current in their discipline. When supervising origi</w:t>
      </w:r>
      <w:r w:rsidR="00F0482C">
        <w:rPr>
          <w:color w:val="000000" w:themeColor="text1"/>
        </w:rPr>
        <w:t>nal work by graduate students, Graduate F</w:t>
      </w:r>
      <w:r w:rsidR="005D293E">
        <w:rPr>
          <w:color w:val="000000" w:themeColor="text1"/>
        </w:rPr>
        <w:t xml:space="preserve">aculty must also be active in scholarship or creative activity appropriate for </w:t>
      </w:r>
      <w:r w:rsidR="00F0482C">
        <w:rPr>
          <w:color w:val="000000" w:themeColor="text1"/>
        </w:rPr>
        <w:t>that</w:t>
      </w:r>
      <w:r w:rsidR="005D293E">
        <w:rPr>
          <w:color w:val="000000" w:themeColor="text1"/>
        </w:rPr>
        <w:t xml:space="preserve"> discipline.</w:t>
      </w:r>
    </w:p>
    <w:p w14:paraId="2B5EA3E1" w14:textId="77777777" w:rsidR="00B5135D" w:rsidRPr="0037461D" w:rsidRDefault="00B5135D" w:rsidP="00B5135D">
      <w:pPr>
        <w:rPr>
          <w:color w:val="FF0000"/>
          <w:sz w:val="24"/>
        </w:rPr>
      </w:pPr>
    </w:p>
    <w:p w14:paraId="2D70C1EA" w14:textId="2AD0B697" w:rsidR="00C512B4" w:rsidRPr="003E12C8" w:rsidRDefault="001B68B3" w:rsidP="001B68B3">
      <w:pPr>
        <w:rPr>
          <w:color w:val="000000" w:themeColor="text1"/>
          <w:sz w:val="24"/>
        </w:rPr>
      </w:pPr>
      <w:r w:rsidRPr="003E12C8">
        <w:rPr>
          <w:color w:val="000000" w:themeColor="text1"/>
          <w:sz w:val="24"/>
        </w:rPr>
        <w:t xml:space="preserve">(A) </w:t>
      </w:r>
      <w:r w:rsidR="003E12C8" w:rsidRPr="003E12C8">
        <w:rPr>
          <w:color w:val="000000" w:themeColor="text1"/>
          <w:sz w:val="24"/>
        </w:rPr>
        <w:t>GROUNDS FOR RESCISSION OF GRADUATE FACULTY STATUS</w:t>
      </w:r>
    </w:p>
    <w:p w14:paraId="0D3D13CE" w14:textId="1E0F2C01" w:rsidR="00F0482C" w:rsidRPr="00F0482C" w:rsidRDefault="00D63627" w:rsidP="00F0482C">
      <w:pPr>
        <w:pStyle w:val="NormalWeb"/>
        <w:rPr>
          <w:color w:val="000000" w:themeColor="text1"/>
        </w:rPr>
      </w:pPr>
      <w:r>
        <w:rPr>
          <w:rFonts w:ascii="TimesNewRomanPSMT" w:hAnsi="TimesNewRomanPSMT" w:cs="TimesNewRomanPSMT"/>
        </w:rPr>
        <w:t xml:space="preserve">As outlined in the </w:t>
      </w:r>
      <w:r>
        <w:rPr>
          <w:color w:val="000000" w:themeColor="text1"/>
        </w:rPr>
        <w:t>Graduate Faculty Charter (</w:t>
      </w:r>
      <w:r w:rsidRPr="0037461D">
        <w:rPr>
          <w:color w:val="000000" w:themeColor="text1"/>
        </w:rPr>
        <w:t xml:space="preserve">Article IV, Section </w:t>
      </w:r>
      <w:r>
        <w:rPr>
          <w:color w:val="000000" w:themeColor="text1"/>
        </w:rPr>
        <w:t>3.c.</w:t>
      </w:r>
      <w:r w:rsidRPr="0037461D">
        <w:rPr>
          <w:color w:val="000000" w:themeColor="text1"/>
        </w:rPr>
        <w:t>)</w:t>
      </w:r>
      <w:r>
        <w:rPr>
          <w:color w:val="000000" w:themeColor="text1"/>
        </w:rPr>
        <w:t>, in “</w:t>
      </w:r>
      <w:r w:rsidR="00F0482C">
        <w:rPr>
          <w:rFonts w:ascii="TimesNewRomanPSMT" w:hAnsi="TimesNewRomanPSMT" w:cs="TimesNewRomanPSMT"/>
        </w:rPr>
        <w:t>certain cases, such as those of professional incompetence, dishonesty, or failure to fulfill professional duties related to Graduate Faculty membership, a member may have some or all privileges on the Graduate Faculty rescinded prior to the end of the term of appointment</w:t>
      </w:r>
      <w:r w:rsidR="001C4FD4">
        <w:rPr>
          <w:color w:val="000000" w:themeColor="text1"/>
        </w:rPr>
        <w:t>. This</w:t>
      </w:r>
      <w:r w:rsidR="001C4FD4" w:rsidRPr="009A20D1">
        <w:rPr>
          <w:color w:val="000000" w:themeColor="text1"/>
        </w:rPr>
        <w:t xml:space="preserve"> is an exceptional event and should be undertaken only after other administrative remedies have failed.</w:t>
      </w:r>
      <w:r w:rsidR="00F0482C">
        <w:rPr>
          <w:rFonts w:ascii="TimesNewRomanPSMT" w:hAnsi="TimesNewRomanPSMT" w:cs="TimesNewRomanPSMT"/>
        </w:rPr>
        <w:t xml:space="preserve">” </w:t>
      </w:r>
    </w:p>
    <w:p w14:paraId="3F81268F" w14:textId="68C44ED8" w:rsidR="00F0482C" w:rsidRDefault="001A11E2" w:rsidP="003E12C8">
      <w:pPr>
        <w:rPr>
          <w:color w:val="000000" w:themeColor="text1"/>
          <w:sz w:val="24"/>
        </w:rPr>
      </w:pPr>
      <w:r>
        <w:rPr>
          <w:color w:val="000000" w:themeColor="text1"/>
          <w:sz w:val="24"/>
        </w:rPr>
        <w:t>P</w:t>
      </w:r>
      <w:r w:rsidR="00460325">
        <w:rPr>
          <w:color w:val="000000" w:themeColor="text1"/>
          <w:sz w:val="24"/>
        </w:rPr>
        <w:t xml:space="preserve">ossible </w:t>
      </w:r>
      <w:r w:rsidR="00EC4849">
        <w:rPr>
          <w:color w:val="000000" w:themeColor="text1"/>
          <w:sz w:val="24"/>
        </w:rPr>
        <w:t>grounds</w:t>
      </w:r>
      <w:r w:rsidR="00460325">
        <w:rPr>
          <w:color w:val="000000" w:themeColor="text1"/>
          <w:sz w:val="24"/>
        </w:rPr>
        <w:t xml:space="preserve"> for rescission</w:t>
      </w:r>
      <w:r w:rsidR="00460325" w:rsidRPr="00460325">
        <w:rPr>
          <w:color w:val="000000" w:themeColor="text1"/>
          <w:sz w:val="24"/>
        </w:rPr>
        <w:t xml:space="preserve"> </w:t>
      </w:r>
      <w:r>
        <w:rPr>
          <w:color w:val="000000" w:themeColor="text1"/>
          <w:sz w:val="24"/>
        </w:rPr>
        <w:t>of a Graduate Faculty appointment include, but are not limited to, the following</w:t>
      </w:r>
      <w:r w:rsidR="00460325" w:rsidRPr="00460325">
        <w:rPr>
          <w:color w:val="000000" w:themeColor="text1"/>
          <w:sz w:val="24"/>
        </w:rPr>
        <w:t>:</w:t>
      </w:r>
    </w:p>
    <w:p w14:paraId="1C51241F" w14:textId="77777777" w:rsidR="00460325" w:rsidRDefault="00460325" w:rsidP="003E12C8">
      <w:pPr>
        <w:rPr>
          <w:color w:val="000000" w:themeColor="text1"/>
          <w:sz w:val="24"/>
        </w:rPr>
      </w:pPr>
    </w:p>
    <w:p w14:paraId="37AB7C29" w14:textId="6E629EBF" w:rsidR="002B6C15" w:rsidRDefault="00594C35" w:rsidP="002B6C15">
      <w:pPr>
        <w:pStyle w:val="ListParagraph"/>
        <w:numPr>
          <w:ilvl w:val="0"/>
          <w:numId w:val="14"/>
        </w:numPr>
        <w:ind w:left="1440" w:hanging="720"/>
        <w:rPr>
          <w:color w:val="000000" w:themeColor="text1"/>
          <w:sz w:val="24"/>
        </w:rPr>
      </w:pPr>
      <w:r>
        <w:rPr>
          <w:color w:val="000000" w:themeColor="text1"/>
          <w:sz w:val="24"/>
        </w:rPr>
        <w:t>s</w:t>
      </w:r>
      <w:r w:rsidR="005C7F80" w:rsidRPr="002B6C15">
        <w:rPr>
          <w:color w:val="000000" w:themeColor="text1"/>
          <w:sz w:val="24"/>
        </w:rPr>
        <w:t>cholarly misconduct, as defined in the Faculty Handbook</w:t>
      </w:r>
      <w:r w:rsidR="00D63627" w:rsidRPr="002B6C15">
        <w:rPr>
          <w:color w:val="000000" w:themeColor="text1"/>
          <w:sz w:val="24"/>
        </w:rPr>
        <w:t xml:space="preserve"> (</w:t>
      </w:r>
      <w:r w:rsidR="005C7F80" w:rsidRPr="002B6C15">
        <w:rPr>
          <w:color w:val="000000" w:themeColor="text1"/>
          <w:sz w:val="24"/>
        </w:rPr>
        <w:t>section 3.26.1</w:t>
      </w:r>
      <w:r w:rsidR="00D63627" w:rsidRPr="002B6C15">
        <w:rPr>
          <w:color w:val="000000" w:themeColor="text1"/>
          <w:sz w:val="24"/>
        </w:rPr>
        <w:t>)</w:t>
      </w:r>
      <w:r w:rsidR="007753E9" w:rsidRPr="002B6C15">
        <w:rPr>
          <w:color w:val="000000" w:themeColor="text1"/>
          <w:sz w:val="24"/>
        </w:rPr>
        <w:t>;</w:t>
      </w:r>
    </w:p>
    <w:p w14:paraId="16ABC334" w14:textId="77777777" w:rsidR="002B6C15" w:rsidRDefault="002B6C15" w:rsidP="002B6C15">
      <w:pPr>
        <w:pStyle w:val="ListParagraph"/>
        <w:ind w:left="1440"/>
        <w:rPr>
          <w:color w:val="000000" w:themeColor="text1"/>
          <w:sz w:val="24"/>
        </w:rPr>
      </w:pPr>
    </w:p>
    <w:p w14:paraId="4290B3B7" w14:textId="37725993" w:rsidR="002B6C15" w:rsidRDefault="00594C35" w:rsidP="002B6C15">
      <w:pPr>
        <w:pStyle w:val="ListParagraph"/>
        <w:numPr>
          <w:ilvl w:val="0"/>
          <w:numId w:val="14"/>
        </w:numPr>
        <w:ind w:left="1440" w:hanging="720"/>
        <w:rPr>
          <w:color w:val="000000" w:themeColor="text1"/>
          <w:sz w:val="24"/>
        </w:rPr>
      </w:pPr>
      <w:r>
        <w:rPr>
          <w:color w:val="000000" w:themeColor="text1"/>
          <w:sz w:val="24"/>
        </w:rPr>
        <w:t>f</w:t>
      </w:r>
      <w:r w:rsidR="00D63627" w:rsidRPr="002B6C15">
        <w:rPr>
          <w:color w:val="000000" w:themeColor="text1"/>
          <w:sz w:val="24"/>
        </w:rPr>
        <w:t xml:space="preserve">ailure to </w:t>
      </w:r>
      <w:r w:rsidR="007753E9" w:rsidRPr="002B6C15">
        <w:rPr>
          <w:color w:val="000000" w:themeColor="text1"/>
          <w:sz w:val="24"/>
        </w:rPr>
        <w:t xml:space="preserve">fulfill a Graduate Faculty </w:t>
      </w:r>
      <w:r w:rsidR="00D63627" w:rsidRPr="002B6C15">
        <w:rPr>
          <w:color w:val="000000" w:themeColor="text1"/>
          <w:sz w:val="24"/>
        </w:rPr>
        <w:t xml:space="preserve">member’s academic </w:t>
      </w:r>
      <w:r w:rsidR="001A11E2">
        <w:rPr>
          <w:color w:val="000000" w:themeColor="text1"/>
          <w:sz w:val="24"/>
        </w:rPr>
        <w:t xml:space="preserve">and/or graduate mentoring </w:t>
      </w:r>
      <w:r w:rsidR="00D63627" w:rsidRPr="002B6C15">
        <w:rPr>
          <w:color w:val="000000" w:themeColor="text1"/>
          <w:sz w:val="24"/>
        </w:rPr>
        <w:t xml:space="preserve">responsibilities </w:t>
      </w:r>
      <w:r w:rsidR="007753E9" w:rsidRPr="002B6C15">
        <w:rPr>
          <w:color w:val="000000" w:themeColor="text1"/>
          <w:sz w:val="24"/>
        </w:rPr>
        <w:t>(</w:t>
      </w:r>
      <w:r w:rsidR="00845E69">
        <w:rPr>
          <w:color w:val="000000" w:themeColor="text1"/>
          <w:sz w:val="24"/>
        </w:rPr>
        <w:t>a</w:t>
      </w:r>
      <w:r w:rsidR="00D63627" w:rsidRPr="002B6C15">
        <w:rPr>
          <w:color w:val="000000" w:themeColor="text1"/>
          <w:sz w:val="24"/>
        </w:rPr>
        <w:t xml:space="preserve">cademic responsibility is defined in Faculty Handbook section 3.2.2 and in the introductory section of this </w:t>
      </w:r>
      <w:r w:rsidR="007753E9" w:rsidRPr="002B6C15">
        <w:rPr>
          <w:color w:val="000000" w:themeColor="text1"/>
          <w:sz w:val="24"/>
        </w:rPr>
        <w:t>policy document);</w:t>
      </w:r>
    </w:p>
    <w:p w14:paraId="05032F40" w14:textId="77777777" w:rsidR="002B6C15" w:rsidRPr="002B6C15" w:rsidRDefault="002B6C15" w:rsidP="002B6C15">
      <w:pPr>
        <w:rPr>
          <w:color w:val="000000" w:themeColor="text1"/>
          <w:sz w:val="24"/>
        </w:rPr>
      </w:pPr>
    </w:p>
    <w:p w14:paraId="32393FB3" w14:textId="477D3ADF" w:rsidR="00B26FE7" w:rsidRPr="002B6C15" w:rsidRDefault="00594C35" w:rsidP="002B6C15">
      <w:pPr>
        <w:pStyle w:val="ListParagraph"/>
        <w:numPr>
          <w:ilvl w:val="0"/>
          <w:numId w:val="14"/>
        </w:numPr>
        <w:ind w:left="1440" w:hanging="720"/>
        <w:rPr>
          <w:color w:val="000000" w:themeColor="text1"/>
          <w:sz w:val="24"/>
        </w:rPr>
      </w:pPr>
      <w:r>
        <w:rPr>
          <w:color w:val="000000" w:themeColor="text1"/>
          <w:sz w:val="24"/>
        </w:rPr>
        <w:t>f</w:t>
      </w:r>
      <w:r w:rsidR="00B26FE7" w:rsidRPr="002B6C15">
        <w:rPr>
          <w:color w:val="000000" w:themeColor="text1"/>
          <w:sz w:val="24"/>
        </w:rPr>
        <w:t>ailure to adhere to Graduate College policies</w:t>
      </w:r>
      <w:r w:rsidR="00650CEE" w:rsidRPr="002B6C15">
        <w:rPr>
          <w:color w:val="000000" w:themeColor="text1"/>
          <w:sz w:val="24"/>
        </w:rPr>
        <w:t xml:space="preserve"> or University policies </w:t>
      </w:r>
      <w:r w:rsidR="007B0E7F" w:rsidRPr="002B6C15">
        <w:rPr>
          <w:color w:val="000000" w:themeColor="text1"/>
          <w:sz w:val="24"/>
        </w:rPr>
        <w:t>relating to</w:t>
      </w:r>
      <w:r w:rsidR="00650CEE" w:rsidRPr="002B6C15">
        <w:rPr>
          <w:color w:val="000000" w:themeColor="text1"/>
          <w:sz w:val="24"/>
        </w:rPr>
        <w:t xml:space="preserve"> graduate education</w:t>
      </w:r>
      <w:r w:rsidR="00B26FE7" w:rsidRPr="002B6C15">
        <w:rPr>
          <w:color w:val="000000" w:themeColor="text1"/>
          <w:sz w:val="24"/>
        </w:rPr>
        <w:t>.</w:t>
      </w:r>
    </w:p>
    <w:p w14:paraId="5E1A7D15" w14:textId="77777777" w:rsidR="00650CEE" w:rsidRPr="00650CEE" w:rsidRDefault="00650CEE" w:rsidP="00650CEE">
      <w:pPr>
        <w:rPr>
          <w:color w:val="000000" w:themeColor="text1"/>
          <w:sz w:val="24"/>
        </w:rPr>
      </w:pPr>
    </w:p>
    <w:p w14:paraId="393D8983" w14:textId="77777777" w:rsidR="00650CEE" w:rsidRPr="00650CEE" w:rsidRDefault="00650CEE" w:rsidP="00650CEE">
      <w:pPr>
        <w:rPr>
          <w:color w:val="000000" w:themeColor="text1"/>
          <w:sz w:val="24"/>
        </w:rPr>
      </w:pPr>
    </w:p>
    <w:p w14:paraId="58B110C4" w14:textId="4DC6BE48" w:rsidR="00F0482C" w:rsidRPr="00650CEE" w:rsidRDefault="00650CEE" w:rsidP="003E12C8">
      <w:pPr>
        <w:rPr>
          <w:color w:val="000000" w:themeColor="text1"/>
          <w:sz w:val="24"/>
        </w:rPr>
      </w:pPr>
      <w:r w:rsidRPr="00650CEE">
        <w:rPr>
          <w:color w:val="000000" w:themeColor="text1"/>
          <w:sz w:val="24"/>
        </w:rPr>
        <w:t xml:space="preserve">(B) </w:t>
      </w:r>
      <w:r w:rsidR="007B0E7F">
        <w:rPr>
          <w:color w:val="000000" w:themeColor="text1"/>
          <w:sz w:val="24"/>
        </w:rPr>
        <w:t xml:space="preserve">INITIAL </w:t>
      </w:r>
      <w:r w:rsidRPr="00650CEE">
        <w:rPr>
          <w:color w:val="000000" w:themeColor="text1"/>
          <w:sz w:val="24"/>
        </w:rPr>
        <w:t>ADMINISTRATIVE REVIEW</w:t>
      </w:r>
    </w:p>
    <w:p w14:paraId="6C5AD25C" w14:textId="77777777" w:rsidR="001B68B3" w:rsidRPr="00650CEE" w:rsidRDefault="001B68B3" w:rsidP="001B68B3">
      <w:pPr>
        <w:rPr>
          <w:color w:val="000000" w:themeColor="text1"/>
          <w:sz w:val="24"/>
        </w:rPr>
      </w:pPr>
    </w:p>
    <w:p w14:paraId="2CE051A4" w14:textId="5BD366B6" w:rsidR="007B0E7F" w:rsidRPr="007B0E7F" w:rsidRDefault="007B0E7F" w:rsidP="007B0E7F">
      <w:pPr>
        <w:rPr>
          <w:color w:val="000000" w:themeColor="text1"/>
          <w:sz w:val="24"/>
        </w:rPr>
      </w:pPr>
      <w:r>
        <w:rPr>
          <w:color w:val="000000" w:themeColor="text1"/>
          <w:sz w:val="24"/>
        </w:rPr>
        <w:t xml:space="preserve">When reasons arise to question an individual’s Graduate Faculty status, the circumstances should be brought to the attention of the appropriate administrative officer(s) (i.e., Chair or Director of </w:t>
      </w:r>
      <w:r>
        <w:rPr>
          <w:color w:val="000000" w:themeColor="text1"/>
          <w:sz w:val="24"/>
        </w:rPr>
        <w:lastRenderedPageBreak/>
        <w:t xml:space="preserve">the unit, Graduate Liaison, Academic Dean, or Graduate Dean) </w:t>
      </w:r>
      <w:r w:rsidRPr="007B0E7F">
        <w:rPr>
          <w:color w:val="000000" w:themeColor="text1"/>
          <w:sz w:val="24"/>
        </w:rPr>
        <w:t xml:space="preserve">who shall ordinarily investigate the matter to include, among other things, meeting with the </w:t>
      </w:r>
      <w:r>
        <w:rPr>
          <w:color w:val="000000" w:themeColor="text1"/>
          <w:sz w:val="24"/>
        </w:rPr>
        <w:t>Graduate Faculty</w:t>
      </w:r>
      <w:r w:rsidRPr="007B0E7F">
        <w:rPr>
          <w:color w:val="000000" w:themeColor="text1"/>
          <w:sz w:val="24"/>
        </w:rPr>
        <w:t xml:space="preserve"> member in person to discuss the matter, unless reasonably prevented from doing so. If after investigation, the administrative officer determines the </w:t>
      </w:r>
      <w:r>
        <w:rPr>
          <w:color w:val="000000" w:themeColor="text1"/>
          <w:sz w:val="24"/>
        </w:rPr>
        <w:t>conduct warrants rescission of Graduate Faculty status</w:t>
      </w:r>
      <w:r w:rsidRPr="007B0E7F">
        <w:rPr>
          <w:color w:val="000000" w:themeColor="text1"/>
          <w:sz w:val="24"/>
        </w:rPr>
        <w:t xml:space="preserve">, he/she shall convey the matter and a recommendation to the </w:t>
      </w:r>
      <w:r>
        <w:rPr>
          <w:color w:val="000000" w:themeColor="text1"/>
          <w:sz w:val="24"/>
        </w:rPr>
        <w:t>Graduate Dean</w:t>
      </w:r>
      <w:r w:rsidRPr="007B0E7F">
        <w:rPr>
          <w:color w:val="000000" w:themeColor="text1"/>
          <w:sz w:val="24"/>
        </w:rPr>
        <w:t xml:space="preserve">. However, if he/she determines the conduct does not warrant </w:t>
      </w:r>
      <w:r>
        <w:rPr>
          <w:color w:val="000000" w:themeColor="text1"/>
          <w:sz w:val="24"/>
        </w:rPr>
        <w:t>a change in Graduate Faculty status</w:t>
      </w:r>
      <w:r w:rsidRPr="007B0E7F">
        <w:rPr>
          <w:color w:val="000000" w:themeColor="text1"/>
          <w:sz w:val="24"/>
        </w:rPr>
        <w:t xml:space="preserve">, </w:t>
      </w:r>
      <w:r>
        <w:rPr>
          <w:color w:val="000000" w:themeColor="text1"/>
          <w:sz w:val="24"/>
        </w:rPr>
        <w:t xml:space="preserve">then </w:t>
      </w:r>
      <w:r w:rsidRPr="007B0E7F">
        <w:rPr>
          <w:color w:val="000000" w:themeColor="text1"/>
          <w:sz w:val="24"/>
        </w:rPr>
        <w:t xml:space="preserve">the matter may be resolved by mutual consent. </w:t>
      </w:r>
    </w:p>
    <w:p w14:paraId="19D7B4A9" w14:textId="20EA1449" w:rsidR="007B0E7F" w:rsidRDefault="007B0E7F" w:rsidP="007B0E7F">
      <w:pPr>
        <w:rPr>
          <w:color w:val="000000" w:themeColor="text1"/>
          <w:sz w:val="24"/>
        </w:rPr>
      </w:pPr>
    </w:p>
    <w:p w14:paraId="4F18FD46" w14:textId="372889F5" w:rsidR="002B6C15" w:rsidRDefault="002B6C15" w:rsidP="007B0E7F">
      <w:pPr>
        <w:rPr>
          <w:color w:val="000000" w:themeColor="text1"/>
          <w:sz w:val="24"/>
        </w:rPr>
      </w:pPr>
      <w:r>
        <w:rPr>
          <w:color w:val="000000" w:themeColor="text1"/>
          <w:sz w:val="24"/>
        </w:rPr>
        <w:t xml:space="preserve">(C) </w:t>
      </w:r>
      <w:r w:rsidR="00604882">
        <w:rPr>
          <w:color w:val="000000" w:themeColor="text1"/>
          <w:sz w:val="24"/>
        </w:rPr>
        <w:t xml:space="preserve">DECISION </w:t>
      </w:r>
      <w:r w:rsidR="007767BB">
        <w:rPr>
          <w:color w:val="000000" w:themeColor="text1"/>
          <w:sz w:val="24"/>
        </w:rPr>
        <w:t>BY THE GRADUATE DEAN</w:t>
      </w:r>
    </w:p>
    <w:p w14:paraId="12C30386" w14:textId="77777777" w:rsidR="002B6C15" w:rsidRDefault="002B6C15" w:rsidP="007B0E7F">
      <w:pPr>
        <w:rPr>
          <w:color w:val="000000" w:themeColor="text1"/>
          <w:sz w:val="24"/>
        </w:rPr>
      </w:pPr>
    </w:p>
    <w:p w14:paraId="7100548E" w14:textId="77777777" w:rsidR="00DC65F8" w:rsidRDefault="00C67D29" w:rsidP="007767BB">
      <w:pPr>
        <w:rPr>
          <w:color w:val="000000" w:themeColor="text1"/>
          <w:sz w:val="24"/>
        </w:rPr>
      </w:pPr>
      <w:r>
        <w:rPr>
          <w:color w:val="000000" w:themeColor="text1"/>
          <w:sz w:val="24"/>
        </w:rPr>
        <w:t xml:space="preserve">Following the initial administrative review, the Graduate Dean will conduct </w:t>
      </w:r>
      <w:r w:rsidR="007F26CB">
        <w:rPr>
          <w:color w:val="000000" w:themeColor="text1"/>
          <w:sz w:val="24"/>
        </w:rPr>
        <w:t>a thorough review of the matter, including the Graduate Faculty member’s conduct, pertinent Graduate College and University policies, and the unit’s published criteria for Graduate Faculty membership.</w:t>
      </w:r>
      <w:r>
        <w:rPr>
          <w:color w:val="000000" w:themeColor="text1"/>
          <w:sz w:val="24"/>
        </w:rPr>
        <w:t xml:space="preserve"> </w:t>
      </w:r>
      <w:r w:rsidR="007F26CB">
        <w:rPr>
          <w:color w:val="000000" w:themeColor="text1"/>
          <w:sz w:val="24"/>
        </w:rPr>
        <w:t>During this investigation, the Graduate Dean may conduct additional interviews and seek additional documentation.</w:t>
      </w:r>
      <w:r w:rsidR="00DC65F8">
        <w:rPr>
          <w:color w:val="000000" w:themeColor="text1"/>
          <w:sz w:val="24"/>
        </w:rPr>
        <w:t xml:space="preserve"> </w:t>
      </w:r>
    </w:p>
    <w:p w14:paraId="2C2A8746" w14:textId="77777777" w:rsidR="00DC65F8" w:rsidRDefault="00DC65F8" w:rsidP="007767BB">
      <w:pPr>
        <w:rPr>
          <w:color w:val="000000" w:themeColor="text1"/>
          <w:sz w:val="24"/>
        </w:rPr>
      </w:pPr>
    </w:p>
    <w:p w14:paraId="5E6AEE97" w14:textId="0E6FED31" w:rsidR="002B6C15" w:rsidRDefault="00DC65F8" w:rsidP="007767BB">
      <w:pPr>
        <w:rPr>
          <w:color w:val="000000" w:themeColor="text1"/>
          <w:sz w:val="24"/>
        </w:rPr>
      </w:pPr>
      <w:r>
        <w:rPr>
          <w:color w:val="000000" w:themeColor="text1"/>
          <w:sz w:val="24"/>
        </w:rPr>
        <w:t>If at any point the Graduate Dean discovers possible violations of law or other university policies, the Graduate Dean will refer the matter to the appropriate officials.</w:t>
      </w:r>
    </w:p>
    <w:p w14:paraId="0BFAFEE9" w14:textId="77777777" w:rsidR="007F26CB" w:rsidRDefault="007F26CB" w:rsidP="007767BB">
      <w:pPr>
        <w:rPr>
          <w:color w:val="000000" w:themeColor="text1"/>
          <w:sz w:val="24"/>
        </w:rPr>
      </w:pPr>
    </w:p>
    <w:p w14:paraId="793AC794" w14:textId="594DAC4F" w:rsidR="00DC65F8" w:rsidRDefault="007F26CB" w:rsidP="007767BB">
      <w:pPr>
        <w:rPr>
          <w:color w:val="000000" w:themeColor="text1"/>
          <w:sz w:val="24"/>
        </w:rPr>
      </w:pPr>
      <w:r>
        <w:rPr>
          <w:color w:val="000000" w:themeColor="text1"/>
          <w:sz w:val="24"/>
        </w:rPr>
        <w:t xml:space="preserve">At the conclusion of the investigation, the Graduate Dean will issue a report of the </w:t>
      </w:r>
      <w:r w:rsidR="00DC65F8">
        <w:rPr>
          <w:color w:val="000000" w:themeColor="text1"/>
          <w:sz w:val="24"/>
        </w:rPr>
        <w:t>decision</w:t>
      </w:r>
      <w:r>
        <w:rPr>
          <w:color w:val="000000" w:themeColor="text1"/>
          <w:sz w:val="24"/>
        </w:rPr>
        <w:t xml:space="preserve"> to the Graduate Faculty member, Chair or Director of the unit, Graduate Liaison, Academic Dean, and Provost. </w:t>
      </w:r>
      <w:r w:rsidR="00DC65F8">
        <w:rPr>
          <w:color w:val="000000" w:themeColor="text1"/>
          <w:sz w:val="24"/>
        </w:rPr>
        <w:t xml:space="preserve">If the decision is not to rescind Graduate Faculty privileges, then the matter will be considered resolved. </w:t>
      </w:r>
      <w:r>
        <w:rPr>
          <w:color w:val="000000" w:themeColor="text1"/>
          <w:sz w:val="24"/>
        </w:rPr>
        <w:t xml:space="preserve">If the </w:t>
      </w:r>
      <w:r w:rsidR="00DC65F8">
        <w:rPr>
          <w:color w:val="000000" w:themeColor="text1"/>
          <w:sz w:val="24"/>
        </w:rPr>
        <w:t xml:space="preserve">decision is </w:t>
      </w:r>
      <w:r>
        <w:rPr>
          <w:color w:val="000000" w:themeColor="text1"/>
          <w:sz w:val="24"/>
        </w:rPr>
        <w:t xml:space="preserve">to rescind some or all privileges of Graduate Faculty membership, then </w:t>
      </w:r>
      <w:r w:rsidR="00DC65F8">
        <w:rPr>
          <w:color w:val="000000" w:themeColor="text1"/>
          <w:sz w:val="24"/>
        </w:rPr>
        <w:t>the changes in privileges will be implemented immediately. Privileges that have been rescinded through this process cannot be reinstated by an academic unit without approval of the Graduate Dean.</w:t>
      </w:r>
    </w:p>
    <w:p w14:paraId="591B40E7" w14:textId="77777777" w:rsidR="00DC65F8" w:rsidRDefault="00DC65F8" w:rsidP="007767BB">
      <w:pPr>
        <w:rPr>
          <w:color w:val="000000" w:themeColor="text1"/>
          <w:sz w:val="24"/>
        </w:rPr>
      </w:pPr>
    </w:p>
    <w:p w14:paraId="29413DB8" w14:textId="06183AAE" w:rsidR="00604882" w:rsidRDefault="00604882" w:rsidP="007767BB">
      <w:pPr>
        <w:rPr>
          <w:color w:val="000000" w:themeColor="text1"/>
          <w:sz w:val="24"/>
        </w:rPr>
      </w:pPr>
      <w:r>
        <w:rPr>
          <w:color w:val="000000" w:themeColor="text1"/>
          <w:sz w:val="24"/>
        </w:rPr>
        <w:t>(D) APPEALS</w:t>
      </w:r>
    </w:p>
    <w:p w14:paraId="46E97AC9" w14:textId="77777777" w:rsidR="00604882" w:rsidRDefault="00604882" w:rsidP="007767BB">
      <w:pPr>
        <w:rPr>
          <w:color w:val="000000" w:themeColor="text1"/>
          <w:sz w:val="24"/>
        </w:rPr>
      </w:pPr>
    </w:p>
    <w:p w14:paraId="0595CC37" w14:textId="52AEE6F3" w:rsidR="00DC65F8" w:rsidRDefault="00DC65F8" w:rsidP="007767BB">
      <w:pPr>
        <w:rPr>
          <w:color w:val="000000" w:themeColor="text1"/>
          <w:sz w:val="24"/>
        </w:rPr>
      </w:pPr>
      <w:r>
        <w:rPr>
          <w:color w:val="000000" w:themeColor="text1"/>
          <w:sz w:val="24"/>
        </w:rPr>
        <w:t>The Graduate Dean’s decision may be appealed by any of the parties involved through the University of Oklahoma-Norman Campus Procedure for Appeal of Graduate Faculty Status.</w:t>
      </w:r>
    </w:p>
    <w:p w14:paraId="3B11AC33" w14:textId="77777777" w:rsidR="00DC65F8" w:rsidRDefault="00DC65F8" w:rsidP="007767BB">
      <w:pPr>
        <w:rPr>
          <w:color w:val="000000" w:themeColor="text1"/>
          <w:sz w:val="24"/>
        </w:rPr>
      </w:pPr>
    </w:p>
    <w:p w14:paraId="3007FD97" w14:textId="7AA93E56" w:rsidR="00DC65F8" w:rsidRPr="007767BB" w:rsidRDefault="00DC65F8" w:rsidP="007767BB">
      <w:pPr>
        <w:rPr>
          <w:color w:val="000000" w:themeColor="text1"/>
          <w:sz w:val="24"/>
        </w:rPr>
      </w:pPr>
    </w:p>
    <w:sectPr w:rsidR="00DC65F8" w:rsidRPr="007767BB" w:rsidSect="00B5135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5083" w14:textId="77777777" w:rsidR="00B95BA0" w:rsidRDefault="00B95BA0" w:rsidP="00DD425F">
      <w:r>
        <w:separator/>
      </w:r>
    </w:p>
  </w:endnote>
  <w:endnote w:type="continuationSeparator" w:id="0">
    <w:p w14:paraId="14AA3888" w14:textId="77777777" w:rsidR="00B95BA0" w:rsidRDefault="00B95BA0" w:rsidP="00D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20B1" w14:textId="50B05B8C" w:rsidR="00B5135D" w:rsidRPr="00B5135D" w:rsidRDefault="00B5135D" w:rsidP="00B5135D">
    <w:pPr>
      <w:pStyle w:val="Footer"/>
      <w:ind w:right="360"/>
      <w:jc w:val="center"/>
      <w:rPr>
        <w:sz w:val="24"/>
      </w:rPr>
    </w:pPr>
    <w:r w:rsidRPr="00B5135D">
      <w:rPr>
        <w:sz w:val="24"/>
      </w:rPr>
      <w:t xml:space="preserve">Page </w:t>
    </w:r>
    <w:r>
      <w:rPr>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B219" w14:textId="4377CE4B" w:rsidR="00B5135D" w:rsidRPr="00B5135D" w:rsidRDefault="00B5135D" w:rsidP="00B5135D">
    <w:pPr>
      <w:pStyle w:val="Footer"/>
      <w:ind w:right="360"/>
      <w:jc w:val="center"/>
      <w:rPr>
        <w:sz w:val="24"/>
      </w:rPr>
    </w:pPr>
    <w:r w:rsidRPr="00B5135D">
      <w:rPr>
        <w:sz w:val="24"/>
      </w:rPr>
      <w:t xml:space="preserve">Page </w:t>
    </w: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9468" w14:textId="77777777" w:rsidR="00B95BA0" w:rsidRDefault="00B95BA0" w:rsidP="00DD425F">
      <w:r>
        <w:separator/>
      </w:r>
    </w:p>
  </w:footnote>
  <w:footnote w:type="continuationSeparator" w:id="0">
    <w:p w14:paraId="76BE6FCB" w14:textId="77777777" w:rsidR="00B95BA0" w:rsidRDefault="00B95BA0" w:rsidP="00DD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9A29" w14:textId="09EA3075" w:rsidR="00B5135D" w:rsidRPr="00B5135D" w:rsidRDefault="00B5135D" w:rsidP="00B5135D">
    <w:pPr>
      <w:pStyle w:val="Header"/>
      <w:rPr>
        <w:i/>
        <w:sz w:val="24"/>
      </w:rPr>
    </w:pPr>
    <w:r w:rsidRPr="00B5135D">
      <w:rPr>
        <w:i/>
        <w:sz w:val="24"/>
      </w:rPr>
      <w:t>UNIVERSITY OF OKLAHOM-NORMAN CAMPUS</w:t>
    </w:r>
  </w:p>
  <w:p w14:paraId="4ECDE558" w14:textId="2661FF4E" w:rsidR="00B5135D" w:rsidRPr="00B5135D" w:rsidRDefault="00B5135D" w:rsidP="00B5135D">
    <w:pPr>
      <w:pStyle w:val="Header"/>
      <w:rPr>
        <w:i/>
        <w:sz w:val="24"/>
      </w:rPr>
    </w:pPr>
    <w:r w:rsidRPr="00B5135D">
      <w:rPr>
        <w:i/>
        <w:sz w:val="24"/>
      </w:rPr>
      <w:t xml:space="preserve">PROCEDURE FOR </w:t>
    </w:r>
    <w:r w:rsidR="00F65349">
      <w:rPr>
        <w:i/>
        <w:sz w:val="24"/>
      </w:rPr>
      <w:t>RESCISSION</w:t>
    </w:r>
    <w:r w:rsidRPr="00B5135D">
      <w:rPr>
        <w:i/>
        <w:sz w:val="24"/>
      </w:rPr>
      <w:t xml:space="preserve"> OF GRADUATE FACULTY STATUS</w:t>
    </w:r>
  </w:p>
  <w:p w14:paraId="6573B734" w14:textId="77777777" w:rsidR="00B5135D" w:rsidRDefault="00B5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4DCA" w14:textId="30F770FC" w:rsidR="00B5135D" w:rsidRPr="00B425CE" w:rsidRDefault="00B5135D" w:rsidP="00B5135D">
    <w:pPr>
      <w:pStyle w:val="Header"/>
      <w:rPr>
        <w:i/>
        <w:color w:val="000000" w:themeColor="text1"/>
        <w:sz w:val="24"/>
      </w:rPr>
    </w:pPr>
    <w:r w:rsidRPr="00B425CE">
      <w:rPr>
        <w:i/>
        <w:color w:val="000000" w:themeColor="text1"/>
        <w:sz w:val="24"/>
      </w:rPr>
      <w:t xml:space="preserve">(As approved </w:t>
    </w:r>
    <w:r w:rsidR="00594C35">
      <w:rPr>
        <w:i/>
        <w:color w:val="000000" w:themeColor="text1"/>
        <w:sz w:val="24"/>
      </w:rPr>
      <w:t>by the Graduate Council of T</w:t>
    </w:r>
    <w:r w:rsidRPr="00B425CE">
      <w:rPr>
        <w:i/>
        <w:color w:val="000000" w:themeColor="text1"/>
        <w:sz w:val="24"/>
      </w:rPr>
      <w:t>he University of Oklahoma</w:t>
    </w:r>
    <w:r w:rsidRPr="00B425CE">
      <w:rPr>
        <w:i/>
        <w:color w:val="000000" w:themeColor="text1"/>
        <w:sz w:val="24"/>
      </w:rPr>
      <w:noBreakHyphen/>
      <w:t xml:space="preserve">Norman Campus at the </w:t>
    </w:r>
    <w:r w:rsidR="00A742FE">
      <w:rPr>
        <w:i/>
        <w:iCs/>
        <w:color w:val="000000" w:themeColor="text1"/>
        <w:sz w:val="24"/>
      </w:rPr>
      <w:t>October 2, 2019</w:t>
    </w:r>
    <w:r w:rsidR="00B425CE" w:rsidRPr="00B425CE">
      <w:rPr>
        <w:i/>
        <w:iCs/>
        <w:color w:val="000000" w:themeColor="text1"/>
        <w:sz w:val="24"/>
      </w:rPr>
      <w:t xml:space="preserve"> </w:t>
    </w:r>
    <w:r w:rsidRPr="00B425CE">
      <w:rPr>
        <w:i/>
        <w:color w:val="000000" w:themeColor="text1"/>
        <w:sz w:val="24"/>
      </w:rPr>
      <w:t>meeting.)</w:t>
    </w:r>
  </w:p>
  <w:p w14:paraId="75BB0D04" w14:textId="77777777" w:rsidR="00B5135D" w:rsidRDefault="00B51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0A0"/>
    <w:multiLevelType w:val="hybridMultilevel"/>
    <w:tmpl w:val="92707D5A"/>
    <w:lvl w:ilvl="0" w:tplc="5E64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04661"/>
    <w:multiLevelType w:val="hybridMultilevel"/>
    <w:tmpl w:val="990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97F62"/>
    <w:multiLevelType w:val="hybridMultilevel"/>
    <w:tmpl w:val="C112601C"/>
    <w:lvl w:ilvl="0" w:tplc="DD885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B43CA"/>
    <w:multiLevelType w:val="hybridMultilevel"/>
    <w:tmpl w:val="E8C456BE"/>
    <w:lvl w:ilvl="0" w:tplc="EC5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42A11"/>
    <w:multiLevelType w:val="hybridMultilevel"/>
    <w:tmpl w:val="41AAA162"/>
    <w:lvl w:ilvl="0" w:tplc="EA88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C58AE"/>
    <w:multiLevelType w:val="hybridMultilevel"/>
    <w:tmpl w:val="6FB2A26E"/>
    <w:lvl w:ilvl="0" w:tplc="32BE1D1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833F1"/>
    <w:multiLevelType w:val="hybridMultilevel"/>
    <w:tmpl w:val="99E2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B6434"/>
    <w:multiLevelType w:val="hybridMultilevel"/>
    <w:tmpl w:val="AE6014FE"/>
    <w:lvl w:ilvl="0" w:tplc="C07280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12756C"/>
    <w:multiLevelType w:val="hybridMultilevel"/>
    <w:tmpl w:val="F80A2186"/>
    <w:lvl w:ilvl="0" w:tplc="DCB82B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6653C"/>
    <w:multiLevelType w:val="hybridMultilevel"/>
    <w:tmpl w:val="1DDE3F28"/>
    <w:lvl w:ilvl="0" w:tplc="42982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20F1C"/>
    <w:multiLevelType w:val="multilevel"/>
    <w:tmpl w:val="26224AF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2290979"/>
    <w:multiLevelType w:val="hybridMultilevel"/>
    <w:tmpl w:val="26224AF2"/>
    <w:lvl w:ilvl="0" w:tplc="4ECA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4B6BF9"/>
    <w:multiLevelType w:val="hybridMultilevel"/>
    <w:tmpl w:val="BF8613F0"/>
    <w:lvl w:ilvl="0" w:tplc="90964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911DC9"/>
    <w:multiLevelType w:val="hybridMultilevel"/>
    <w:tmpl w:val="9BACA426"/>
    <w:lvl w:ilvl="0" w:tplc="07FA4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F7CDF"/>
    <w:multiLevelType w:val="hybridMultilevel"/>
    <w:tmpl w:val="194A7024"/>
    <w:lvl w:ilvl="0" w:tplc="67B88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4"/>
  </w:num>
  <w:num w:numId="5">
    <w:abstractNumId w:val="0"/>
  </w:num>
  <w:num w:numId="6">
    <w:abstractNumId w:val="5"/>
  </w:num>
  <w:num w:numId="7">
    <w:abstractNumId w:val="9"/>
  </w:num>
  <w:num w:numId="8">
    <w:abstractNumId w:val="13"/>
  </w:num>
  <w:num w:numId="9">
    <w:abstractNumId w:val="12"/>
  </w:num>
  <w:num w:numId="10">
    <w:abstractNumId w:val="7"/>
  </w:num>
  <w:num w:numId="11">
    <w:abstractNumId w:val="8"/>
  </w:num>
  <w:num w:numId="12">
    <w:abstractNumId w:val="11"/>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5F"/>
    <w:rsid w:val="00011D0C"/>
    <w:rsid w:val="00015260"/>
    <w:rsid w:val="000249F9"/>
    <w:rsid w:val="000250E0"/>
    <w:rsid w:val="000C5586"/>
    <w:rsid w:val="001050CB"/>
    <w:rsid w:val="00125BCE"/>
    <w:rsid w:val="00197F81"/>
    <w:rsid w:val="001A11E2"/>
    <w:rsid w:val="001A7151"/>
    <w:rsid w:val="001B34F0"/>
    <w:rsid w:val="001B68B3"/>
    <w:rsid w:val="001C4FD4"/>
    <w:rsid w:val="001D41BE"/>
    <w:rsid w:val="001E4724"/>
    <w:rsid w:val="001E4AA2"/>
    <w:rsid w:val="00203D52"/>
    <w:rsid w:val="00243AA6"/>
    <w:rsid w:val="00273EDC"/>
    <w:rsid w:val="002A69DD"/>
    <w:rsid w:val="002B6C15"/>
    <w:rsid w:val="002C71F7"/>
    <w:rsid w:val="002D31A4"/>
    <w:rsid w:val="0031653B"/>
    <w:rsid w:val="00370A6D"/>
    <w:rsid w:val="0037461D"/>
    <w:rsid w:val="00381225"/>
    <w:rsid w:val="00382D46"/>
    <w:rsid w:val="0039132C"/>
    <w:rsid w:val="003B0AD7"/>
    <w:rsid w:val="003D6DD4"/>
    <w:rsid w:val="003E12C8"/>
    <w:rsid w:val="003E66D6"/>
    <w:rsid w:val="004514A7"/>
    <w:rsid w:val="00460325"/>
    <w:rsid w:val="00480C39"/>
    <w:rsid w:val="00482932"/>
    <w:rsid w:val="00491068"/>
    <w:rsid w:val="00493864"/>
    <w:rsid w:val="004955A7"/>
    <w:rsid w:val="004C4463"/>
    <w:rsid w:val="004F7A79"/>
    <w:rsid w:val="00503238"/>
    <w:rsid w:val="0055728B"/>
    <w:rsid w:val="00584446"/>
    <w:rsid w:val="00594C35"/>
    <w:rsid w:val="005C7F80"/>
    <w:rsid w:val="005D293E"/>
    <w:rsid w:val="005E7F2C"/>
    <w:rsid w:val="00602F9F"/>
    <w:rsid w:val="00604882"/>
    <w:rsid w:val="00613EC7"/>
    <w:rsid w:val="00650CEE"/>
    <w:rsid w:val="006B2247"/>
    <w:rsid w:val="006D3902"/>
    <w:rsid w:val="006D5E75"/>
    <w:rsid w:val="006E31F0"/>
    <w:rsid w:val="007753E9"/>
    <w:rsid w:val="007767BB"/>
    <w:rsid w:val="007A5F74"/>
    <w:rsid w:val="007B0E7F"/>
    <w:rsid w:val="007F26CB"/>
    <w:rsid w:val="00845E69"/>
    <w:rsid w:val="008510EC"/>
    <w:rsid w:val="008822B4"/>
    <w:rsid w:val="008847C4"/>
    <w:rsid w:val="008C5E02"/>
    <w:rsid w:val="008D38B8"/>
    <w:rsid w:val="00940F72"/>
    <w:rsid w:val="00944FA4"/>
    <w:rsid w:val="00986BC0"/>
    <w:rsid w:val="009A20D1"/>
    <w:rsid w:val="009A4081"/>
    <w:rsid w:val="00A300D8"/>
    <w:rsid w:val="00A742FE"/>
    <w:rsid w:val="00A84F10"/>
    <w:rsid w:val="00AB58CE"/>
    <w:rsid w:val="00AD2A94"/>
    <w:rsid w:val="00AE031D"/>
    <w:rsid w:val="00AE5291"/>
    <w:rsid w:val="00B22FB9"/>
    <w:rsid w:val="00B26FE7"/>
    <w:rsid w:val="00B425CE"/>
    <w:rsid w:val="00B5135D"/>
    <w:rsid w:val="00B95BA0"/>
    <w:rsid w:val="00BA3863"/>
    <w:rsid w:val="00BC0C06"/>
    <w:rsid w:val="00BE6609"/>
    <w:rsid w:val="00C0568E"/>
    <w:rsid w:val="00C2171F"/>
    <w:rsid w:val="00C249BF"/>
    <w:rsid w:val="00C37A06"/>
    <w:rsid w:val="00C512B4"/>
    <w:rsid w:val="00C551B5"/>
    <w:rsid w:val="00C67D29"/>
    <w:rsid w:val="00CA52A4"/>
    <w:rsid w:val="00CD25FD"/>
    <w:rsid w:val="00D23618"/>
    <w:rsid w:val="00D43E01"/>
    <w:rsid w:val="00D63627"/>
    <w:rsid w:val="00D6797C"/>
    <w:rsid w:val="00DB2307"/>
    <w:rsid w:val="00DC65F8"/>
    <w:rsid w:val="00DD425F"/>
    <w:rsid w:val="00DF309E"/>
    <w:rsid w:val="00E04ECC"/>
    <w:rsid w:val="00E71FD8"/>
    <w:rsid w:val="00EC4849"/>
    <w:rsid w:val="00EF6AF9"/>
    <w:rsid w:val="00F030E8"/>
    <w:rsid w:val="00F0482C"/>
    <w:rsid w:val="00F05970"/>
    <w:rsid w:val="00F26936"/>
    <w:rsid w:val="00F56C39"/>
    <w:rsid w:val="00F630D1"/>
    <w:rsid w:val="00F65349"/>
    <w:rsid w:val="00F74090"/>
    <w:rsid w:val="00F84C31"/>
    <w:rsid w:val="00FA682D"/>
    <w:rsid w:val="00FE4F1A"/>
    <w:rsid w:val="00FF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6F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D425F"/>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5F"/>
    <w:pPr>
      <w:tabs>
        <w:tab w:val="center" w:pos="4680"/>
        <w:tab w:val="right" w:pos="9360"/>
      </w:tabs>
    </w:pPr>
  </w:style>
  <w:style w:type="character" w:customStyle="1" w:styleId="HeaderChar">
    <w:name w:val="Header Char"/>
    <w:basedOn w:val="DefaultParagraphFont"/>
    <w:link w:val="Header"/>
    <w:uiPriority w:val="99"/>
    <w:rsid w:val="00DD425F"/>
    <w:rPr>
      <w:rFonts w:ascii="Times New Roman" w:eastAsia="Times New Roman" w:hAnsi="Times New Roman" w:cs="Times New Roman"/>
      <w:sz w:val="20"/>
    </w:rPr>
  </w:style>
  <w:style w:type="paragraph" w:styleId="Footer">
    <w:name w:val="footer"/>
    <w:basedOn w:val="Normal"/>
    <w:link w:val="FooterChar"/>
    <w:uiPriority w:val="99"/>
    <w:unhideWhenUsed/>
    <w:rsid w:val="00DD425F"/>
    <w:pPr>
      <w:tabs>
        <w:tab w:val="center" w:pos="4680"/>
        <w:tab w:val="right" w:pos="9360"/>
      </w:tabs>
    </w:pPr>
  </w:style>
  <w:style w:type="character" w:customStyle="1" w:styleId="FooterChar">
    <w:name w:val="Footer Char"/>
    <w:basedOn w:val="DefaultParagraphFont"/>
    <w:link w:val="Footer"/>
    <w:uiPriority w:val="99"/>
    <w:rsid w:val="00DD425F"/>
    <w:rPr>
      <w:rFonts w:ascii="Times New Roman" w:eastAsia="Times New Roman" w:hAnsi="Times New Roman" w:cs="Times New Roman"/>
      <w:sz w:val="20"/>
    </w:rPr>
  </w:style>
  <w:style w:type="paragraph" w:styleId="ListParagraph">
    <w:name w:val="List Paragraph"/>
    <w:basedOn w:val="Normal"/>
    <w:uiPriority w:val="34"/>
    <w:qFormat/>
    <w:rsid w:val="00197F81"/>
    <w:pPr>
      <w:ind w:left="720"/>
      <w:contextualSpacing/>
    </w:pPr>
  </w:style>
  <w:style w:type="character" w:styleId="CommentReference">
    <w:name w:val="annotation reference"/>
    <w:basedOn w:val="DefaultParagraphFont"/>
    <w:uiPriority w:val="99"/>
    <w:semiHidden/>
    <w:unhideWhenUsed/>
    <w:rsid w:val="00493864"/>
    <w:rPr>
      <w:sz w:val="18"/>
      <w:szCs w:val="18"/>
    </w:rPr>
  </w:style>
  <w:style w:type="paragraph" w:styleId="CommentText">
    <w:name w:val="annotation text"/>
    <w:basedOn w:val="Normal"/>
    <w:link w:val="CommentTextChar"/>
    <w:uiPriority w:val="99"/>
    <w:semiHidden/>
    <w:unhideWhenUsed/>
    <w:rsid w:val="00493864"/>
    <w:rPr>
      <w:sz w:val="24"/>
    </w:rPr>
  </w:style>
  <w:style w:type="character" w:customStyle="1" w:styleId="CommentTextChar">
    <w:name w:val="Comment Text Char"/>
    <w:basedOn w:val="DefaultParagraphFont"/>
    <w:link w:val="CommentText"/>
    <w:uiPriority w:val="99"/>
    <w:semiHidden/>
    <w:rsid w:val="004938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3864"/>
    <w:rPr>
      <w:sz w:val="18"/>
      <w:szCs w:val="18"/>
    </w:rPr>
  </w:style>
  <w:style w:type="character" w:customStyle="1" w:styleId="BalloonTextChar">
    <w:name w:val="Balloon Text Char"/>
    <w:basedOn w:val="DefaultParagraphFont"/>
    <w:link w:val="BalloonText"/>
    <w:uiPriority w:val="99"/>
    <w:semiHidden/>
    <w:rsid w:val="00493864"/>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B5135D"/>
  </w:style>
  <w:style w:type="paragraph" w:styleId="CommentSubject">
    <w:name w:val="annotation subject"/>
    <w:basedOn w:val="CommentText"/>
    <w:next w:val="CommentText"/>
    <w:link w:val="CommentSubjectChar"/>
    <w:uiPriority w:val="99"/>
    <w:semiHidden/>
    <w:unhideWhenUsed/>
    <w:rsid w:val="0037461D"/>
    <w:rPr>
      <w:b/>
      <w:bCs/>
      <w:sz w:val="20"/>
      <w:szCs w:val="20"/>
    </w:rPr>
  </w:style>
  <w:style w:type="character" w:customStyle="1" w:styleId="CommentSubjectChar">
    <w:name w:val="Comment Subject Char"/>
    <w:basedOn w:val="CommentTextChar"/>
    <w:link w:val="CommentSubject"/>
    <w:uiPriority w:val="99"/>
    <w:semiHidden/>
    <w:rsid w:val="003746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41BE"/>
    <w:pPr>
      <w:widowControl/>
      <w:autoSpaceDE/>
      <w:autoSpaceDN/>
      <w:adjustRightInd/>
      <w:spacing w:before="100" w:beforeAutospacing="1" w:after="100" w:afterAutospacing="1"/>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127481725">
      <w:bodyDiv w:val="1"/>
      <w:marLeft w:val="0"/>
      <w:marRight w:val="0"/>
      <w:marTop w:val="0"/>
      <w:marBottom w:val="0"/>
      <w:divBdr>
        <w:top w:val="none" w:sz="0" w:space="0" w:color="auto"/>
        <w:left w:val="none" w:sz="0" w:space="0" w:color="auto"/>
        <w:bottom w:val="none" w:sz="0" w:space="0" w:color="auto"/>
        <w:right w:val="none" w:sz="0" w:space="0" w:color="auto"/>
      </w:divBdr>
    </w:div>
    <w:div w:id="207032952">
      <w:bodyDiv w:val="1"/>
      <w:marLeft w:val="0"/>
      <w:marRight w:val="0"/>
      <w:marTop w:val="0"/>
      <w:marBottom w:val="0"/>
      <w:divBdr>
        <w:top w:val="none" w:sz="0" w:space="0" w:color="auto"/>
        <w:left w:val="none" w:sz="0" w:space="0" w:color="auto"/>
        <w:bottom w:val="none" w:sz="0" w:space="0" w:color="auto"/>
        <w:right w:val="none" w:sz="0" w:space="0" w:color="auto"/>
      </w:divBdr>
    </w:div>
    <w:div w:id="833105759">
      <w:bodyDiv w:val="1"/>
      <w:marLeft w:val="0"/>
      <w:marRight w:val="0"/>
      <w:marTop w:val="0"/>
      <w:marBottom w:val="0"/>
      <w:divBdr>
        <w:top w:val="none" w:sz="0" w:space="0" w:color="auto"/>
        <w:left w:val="none" w:sz="0" w:space="0" w:color="auto"/>
        <w:bottom w:val="none" w:sz="0" w:space="0" w:color="auto"/>
        <w:right w:val="none" w:sz="0" w:space="0" w:color="auto"/>
      </w:divBdr>
    </w:div>
    <w:div w:id="886910730">
      <w:bodyDiv w:val="1"/>
      <w:marLeft w:val="0"/>
      <w:marRight w:val="0"/>
      <w:marTop w:val="0"/>
      <w:marBottom w:val="0"/>
      <w:divBdr>
        <w:top w:val="none" w:sz="0" w:space="0" w:color="auto"/>
        <w:left w:val="none" w:sz="0" w:space="0" w:color="auto"/>
        <w:bottom w:val="none" w:sz="0" w:space="0" w:color="auto"/>
        <w:right w:val="none" w:sz="0" w:space="0" w:color="auto"/>
      </w:divBdr>
    </w:div>
    <w:div w:id="1361736488">
      <w:bodyDiv w:val="1"/>
      <w:marLeft w:val="0"/>
      <w:marRight w:val="0"/>
      <w:marTop w:val="0"/>
      <w:marBottom w:val="0"/>
      <w:divBdr>
        <w:top w:val="none" w:sz="0" w:space="0" w:color="auto"/>
        <w:left w:val="none" w:sz="0" w:space="0" w:color="auto"/>
        <w:bottom w:val="none" w:sz="0" w:space="0" w:color="auto"/>
        <w:right w:val="none" w:sz="0" w:space="0" w:color="auto"/>
      </w:divBdr>
    </w:div>
    <w:div w:id="1368289831">
      <w:bodyDiv w:val="1"/>
      <w:marLeft w:val="0"/>
      <w:marRight w:val="0"/>
      <w:marTop w:val="0"/>
      <w:marBottom w:val="0"/>
      <w:divBdr>
        <w:top w:val="none" w:sz="0" w:space="0" w:color="auto"/>
        <w:left w:val="none" w:sz="0" w:space="0" w:color="auto"/>
        <w:bottom w:val="none" w:sz="0" w:space="0" w:color="auto"/>
        <w:right w:val="none" w:sz="0" w:space="0" w:color="auto"/>
      </w:divBdr>
      <w:divsChild>
        <w:div w:id="1947271526">
          <w:marLeft w:val="300"/>
          <w:marRight w:val="0"/>
          <w:marTop w:val="75"/>
          <w:marBottom w:val="75"/>
          <w:divBdr>
            <w:top w:val="none" w:sz="0" w:space="0" w:color="auto"/>
            <w:left w:val="none" w:sz="0" w:space="0" w:color="auto"/>
            <w:bottom w:val="none" w:sz="0" w:space="0" w:color="auto"/>
            <w:right w:val="none" w:sz="0" w:space="0" w:color="auto"/>
          </w:divBdr>
        </w:div>
        <w:div w:id="806314880">
          <w:marLeft w:val="300"/>
          <w:marRight w:val="0"/>
          <w:marTop w:val="75"/>
          <w:marBottom w:val="75"/>
          <w:divBdr>
            <w:top w:val="none" w:sz="0" w:space="0" w:color="auto"/>
            <w:left w:val="none" w:sz="0" w:space="0" w:color="auto"/>
            <w:bottom w:val="none" w:sz="0" w:space="0" w:color="auto"/>
            <w:right w:val="none" w:sz="0" w:space="0" w:color="auto"/>
          </w:divBdr>
        </w:div>
        <w:div w:id="1232038204">
          <w:marLeft w:val="300"/>
          <w:marRight w:val="0"/>
          <w:marTop w:val="75"/>
          <w:marBottom w:val="75"/>
          <w:divBdr>
            <w:top w:val="none" w:sz="0" w:space="0" w:color="auto"/>
            <w:left w:val="none" w:sz="0" w:space="0" w:color="auto"/>
            <w:bottom w:val="none" w:sz="0" w:space="0" w:color="auto"/>
            <w:right w:val="none" w:sz="0" w:space="0" w:color="auto"/>
          </w:divBdr>
        </w:div>
      </w:divsChild>
    </w:div>
    <w:div w:id="1477259635">
      <w:bodyDiv w:val="1"/>
      <w:marLeft w:val="0"/>
      <w:marRight w:val="0"/>
      <w:marTop w:val="0"/>
      <w:marBottom w:val="0"/>
      <w:divBdr>
        <w:top w:val="none" w:sz="0" w:space="0" w:color="auto"/>
        <w:left w:val="none" w:sz="0" w:space="0" w:color="auto"/>
        <w:bottom w:val="none" w:sz="0" w:space="0" w:color="auto"/>
        <w:right w:val="none" w:sz="0" w:space="0" w:color="auto"/>
      </w:divBdr>
      <w:divsChild>
        <w:div w:id="1293051796">
          <w:marLeft w:val="300"/>
          <w:marRight w:val="0"/>
          <w:marTop w:val="75"/>
          <w:marBottom w:val="75"/>
          <w:divBdr>
            <w:top w:val="none" w:sz="0" w:space="0" w:color="auto"/>
            <w:left w:val="none" w:sz="0" w:space="0" w:color="auto"/>
            <w:bottom w:val="none" w:sz="0" w:space="0" w:color="auto"/>
            <w:right w:val="none" w:sz="0" w:space="0" w:color="auto"/>
          </w:divBdr>
        </w:div>
        <w:div w:id="762803244">
          <w:marLeft w:val="300"/>
          <w:marRight w:val="0"/>
          <w:marTop w:val="75"/>
          <w:marBottom w:val="75"/>
          <w:divBdr>
            <w:top w:val="none" w:sz="0" w:space="0" w:color="auto"/>
            <w:left w:val="none" w:sz="0" w:space="0" w:color="auto"/>
            <w:bottom w:val="none" w:sz="0" w:space="0" w:color="auto"/>
            <w:right w:val="none" w:sz="0" w:space="0" w:color="auto"/>
          </w:divBdr>
        </w:div>
      </w:divsChild>
    </w:div>
    <w:div w:id="1629436476">
      <w:bodyDiv w:val="1"/>
      <w:marLeft w:val="0"/>
      <w:marRight w:val="0"/>
      <w:marTop w:val="0"/>
      <w:marBottom w:val="0"/>
      <w:divBdr>
        <w:top w:val="none" w:sz="0" w:space="0" w:color="auto"/>
        <w:left w:val="none" w:sz="0" w:space="0" w:color="auto"/>
        <w:bottom w:val="none" w:sz="0" w:space="0" w:color="auto"/>
        <w:right w:val="none" w:sz="0" w:space="0" w:color="auto"/>
      </w:divBdr>
    </w:div>
    <w:div w:id="1674603073">
      <w:bodyDiv w:val="1"/>
      <w:marLeft w:val="0"/>
      <w:marRight w:val="0"/>
      <w:marTop w:val="0"/>
      <w:marBottom w:val="0"/>
      <w:divBdr>
        <w:top w:val="none" w:sz="0" w:space="0" w:color="auto"/>
        <w:left w:val="none" w:sz="0" w:space="0" w:color="auto"/>
        <w:bottom w:val="none" w:sz="0" w:space="0" w:color="auto"/>
        <w:right w:val="none" w:sz="0" w:space="0" w:color="auto"/>
      </w:divBdr>
    </w:div>
    <w:div w:id="1779790837">
      <w:bodyDiv w:val="1"/>
      <w:marLeft w:val="0"/>
      <w:marRight w:val="0"/>
      <w:marTop w:val="0"/>
      <w:marBottom w:val="0"/>
      <w:divBdr>
        <w:top w:val="none" w:sz="0" w:space="0" w:color="auto"/>
        <w:left w:val="none" w:sz="0" w:space="0" w:color="auto"/>
        <w:bottom w:val="none" w:sz="0" w:space="0" w:color="auto"/>
        <w:right w:val="none" w:sz="0" w:space="0" w:color="auto"/>
      </w:divBdr>
      <w:divsChild>
        <w:div w:id="1611427884">
          <w:marLeft w:val="0"/>
          <w:marRight w:val="0"/>
          <w:marTop w:val="0"/>
          <w:marBottom w:val="0"/>
          <w:divBdr>
            <w:top w:val="none" w:sz="0" w:space="0" w:color="auto"/>
            <w:left w:val="none" w:sz="0" w:space="0" w:color="auto"/>
            <w:bottom w:val="none" w:sz="0" w:space="0" w:color="auto"/>
            <w:right w:val="none" w:sz="0" w:space="0" w:color="auto"/>
          </w:divBdr>
          <w:divsChild>
            <w:div w:id="1183469349">
              <w:marLeft w:val="0"/>
              <w:marRight w:val="0"/>
              <w:marTop w:val="0"/>
              <w:marBottom w:val="0"/>
              <w:divBdr>
                <w:top w:val="none" w:sz="0" w:space="0" w:color="auto"/>
                <w:left w:val="none" w:sz="0" w:space="0" w:color="auto"/>
                <w:bottom w:val="none" w:sz="0" w:space="0" w:color="auto"/>
                <w:right w:val="none" w:sz="0" w:space="0" w:color="auto"/>
              </w:divBdr>
              <w:divsChild>
                <w:div w:id="9027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1983">
      <w:bodyDiv w:val="1"/>
      <w:marLeft w:val="0"/>
      <w:marRight w:val="0"/>
      <w:marTop w:val="0"/>
      <w:marBottom w:val="0"/>
      <w:divBdr>
        <w:top w:val="none" w:sz="0" w:space="0" w:color="auto"/>
        <w:left w:val="none" w:sz="0" w:space="0" w:color="auto"/>
        <w:bottom w:val="none" w:sz="0" w:space="0" w:color="auto"/>
        <w:right w:val="none" w:sz="0" w:space="0" w:color="auto"/>
      </w:divBdr>
      <w:divsChild>
        <w:div w:id="4750768">
          <w:marLeft w:val="300"/>
          <w:marRight w:val="0"/>
          <w:marTop w:val="75"/>
          <w:marBottom w:val="75"/>
          <w:divBdr>
            <w:top w:val="none" w:sz="0" w:space="0" w:color="auto"/>
            <w:left w:val="none" w:sz="0" w:space="0" w:color="auto"/>
            <w:bottom w:val="none" w:sz="0" w:space="0" w:color="auto"/>
            <w:right w:val="none" w:sz="0" w:space="0" w:color="auto"/>
          </w:divBdr>
        </w:div>
        <w:div w:id="103503851">
          <w:marLeft w:val="300"/>
          <w:marRight w:val="0"/>
          <w:marTop w:val="75"/>
          <w:marBottom w:val="75"/>
          <w:divBdr>
            <w:top w:val="none" w:sz="0" w:space="0" w:color="auto"/>
            <w:left w:val="none" w:sz="0" w:space="0" w:color="auto"/>
            <w:bottom w:val="none" w:sz="0" w:space="0" w:color="auto"/>
            <w:right w:val="none" w:sz="0" w:space="0" w:color="auto"/>
          </w:divBdr>
        </w:div>
      </w:divsChild>
    </w:div>
    <w:div w:id="1892107661">
      <w:bodyDiv w:val="1"/>
      <w:marLeft w:val="0"/>
      <w:marRight w:val="0"/>
      <w:marTop w:val="0"/>
      <w:marBottom w:val="0"/>
      <w:divBdr>
        <w:top w:val="none" w:sz="0" w:space="0" w:color="auto"/>
        <w:left w:val="none" w:sz="0" w:space="0" w:color="auto"/>
        <w:bottom w:val="none" w:sz="0" w:space="0" w:color="auto"/>
        <w:right w:val="none" w:sz="0" w:space="0" w:color="auto"/>
      </w:divBdr>
      <w:divsChild>
        <w:div w:id="1265307642">
          <w:marLeft w:val="300"/>
          <w:marRight w:val="0"/>
          <w:marTop w:val="75"/>
          <w:marBottom w:val="75"/>
          <w:divBdr>
            <w:top w:val="none" w:sz="0" w:space="0" w:color="auto"/>
            <w:left w:val="none" w:sz="0" w:space="0" w:color="auto"/>
            <w:bottom w:val="none" w:sz="0" w:space="0" w:color="auto"/>
            <w:right w:val="none" w:sz="0" w:space="0" w:color="auto"/>
          </w:divBdr>
        </w:div>
        <w:div w:id="8909">
          <w:marLeft w:val="300"/>
          <w:marRight w:val="0"/>
          <w:marTop w:val="75"/>
          <w:marBottom w:val="75"/>
          <w:divBdr>
            <w:top w:val="none" w:sz="0" w:space="0" w:color="auto"/>
            <w:left w:val="none" w:sz="0" w:space="0" w:color="auto"/>
            <w:bottom w:val="none" w:sz="0" w:space="0" w:color="auto"/>
            <w:right w:val="none" w:sz="0" w:space="0" w:color="auto"/>
          </w:divBdr>
        </w:div>
        <w:div w:id="895892843">
          <w:marLeft w:val="300"/>
          <w:marRight w:val="0"/>
          <w:marTop w:val="75"/>
          <w:marBottom w:val="75"/>
          <w:divBdr>
            <w:top w:val="none" w:sz="0" w:space="0" w:color="auto"/>
            <w:left w:val="none" w:sz="0" w:space="0" w:color="auto"/>
            <w:bottom w:val="none" w:sz="0" w:space="0" w:color="auto"/>
            <w:right w:val="none" w:sz="0" w:space="0" w:color="auto"/>
          </w:divBdr>
        </w:div>
        <w:div w:id="1510171591">
          <w:marLeft w:val="300"/>
          <w:marRight w:val="0"/>
          <w:marTop w:val="75"/>
          <w:marBottom w:val="75"/>
          <w:divBdr>
            <w:top w:val="none" w:sz="0" w:space="0" w:color="auto"/>
            <w:left w:val="none" w:sz="0" w:space="0" w:color="auto"/>
            <w:bottom w:val="none" w:sz="0" w:space="0" w:color="auto"/>
            <w:right w:val="none" w:sz="0" w:space="0" w:color="auto"/>
          </w:divBdr>
        </w:div>
      </w:divsChild>
    </w:div>
    <w:div w:id="1926956680">
      <w:bodyDiv w:val="1"/>
      <w:marLeft w:val="0"/>
      <w:marRight w:val="0"/>
      <w:marTop w:val="0"/>
      <w:marBottom w:val="0"/>
      <w:divBdr>
        <w:top w:val="none" w:sz="0" w:space="0" w:color="auto"/>
        <w:left w:val="none" w:sz="0" w:space="0" w:color="auto"/>
        <w:bottom w:val="none" w:sz="0" w:space="0" w:color="auto"/>
        <w:right w:val="none" w:sz="0" w:space="0" w:color="auto"/>
      </w:divBdr>
    </w:div>
    <w:div w:id="1956674600">
      <w:bodyDiv w:val="1"/>
      <w:marLeft w:val="0"/>
      <w:marRight w:val="0"/>
      <w:marTop w:val="0"/>
      <w:marBottom w:val="0"/>
      <w:divBdr>
        <w:top w:val="none" w:sz="0" w:space="0" w:color="auto"/>
        <w:left w:val="none" w:sz="0" w:space="0" w:color="auto"/>
        <w:bottom w:val="none" w:sz="0" w:space="0" w:color="auto"/>
        <w:right w:val="none" w:sz="0" w:space="0" w:color="auto"/>
      </w:divBdr>
    </w:div>
    <w:div w:id="2133395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Hewes, Randall S.</dc:creator>
  <cp:keywords/>
  <dc:description/>
  <cp:lastModifiedBy>Hewes, Randall S.</cp:lastModifiedBy>
  <cp:revision>4</cp:revision>
  <dcterms:created xsi:type="dcterms:W3CDTF">2017-07-26T21:52:00Z</dcterms:created>
  <dcterms:modified xsi:type="dcterms:W3CDTF">2019-10-08T15:35:00Z</dcterms:modified>
</cp:coreProperties>
</file>