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01B" w:rsidRPr="00102FE2" w:rsidRDefault="0070301B" w:rsidP="007849E3">
      <w:pPr>
        <w:pStyle w:val="Title"/>
        <w:spacing w:before="0" w:after="0"/>
        <w:ind w:left="432" w:hanging="432"/>
        <w:rPr>
          <w:rFonts w:ascii="Times New Roman" w:hAnsi="Times New Roman"/>
          <w:sz w:val="24"/>
          <w:szCs w:val="24"/>
        </w:rPr>
      </w:pPr>
      <w:bookmarkStart w:id="0" w:name="_GoBack"/>
      <w:bookmarkEnd w:id="0"/>
      <w:r w:rsidRPr="00102FE2">
        <w:rPr>
          <w:rFonts w:ascii="Times New Roman" w:hAnsi="Times New Roman"/>
          <w:sz w:val="24"/>
          <w:szCs w:val="24"/>
        </w:rPr>
        <w:t>The University of Oklahoma</w:t>
      </w:r>
    </w:p>
    <w:p w:rsidR="00E0076E" w:rsidRPr="00102FE2" w:rsidRDefault="00E0076E" w:rsidP="00E0076E">
      <w:pPr>
        <w:jc w:val="center"/>
        <w:rPr>
          <w:rFonts w:ascii="Times New Roman" w:hAnsi="Times New Roman"/>
          <w:b/>
        </w:rPr>
      </w:pPr>
      <w:r w:rsidRPr="00102FE2">
        <w:rPr>
          <w:rFonts w:ascii="Times New Roman" w:hAnsi="Times New Roman"/>
          <w:b/>
        </w:rPr>
        <w:t>Academic Programs Council</w:t>
      </w:r>
    </w:p>
    <w:p w:rsidR="00D14713" w:rsidRPr="00102FE2" w:rsidRDefault="0070301B" w:rsidP="00C1540A">
      <w:pPr>
        <w:pStyle w:val="Subtitle"/>
        <w:spacing w:after="0"/>
        <w:ind w:left="432" w:hanging="432"/>
        <w:rPr>
          <w:rFonts w:ascii="Times New Roman" w:hAnsi="Times New Roman"/>
          <w:b/>
          <w:u w:val="single"/>
        </w:rPr>
      </w:pPr>
      <w:r w:rsidRPr="00102FE2">
        <w:rPr>
          <w:rFonts w:ascii="Times New Roman" w:hAnsi="Times New Roman"/>
          <w:b/>
          <w:u w:val="single"/>
        </w:rPr>
        <w:t>Program Proposal Request</w:t>
      </w:r>
      <w:r w:rsidR="007E6AC5" w:rsidRPr="00102FE2">
        <w:rPr>
          <w:rFonts w:ascii="Times New Roman" w:hAnsi="Times New Roman"/>
          <w:b/>
          <w:u w:val="single"/>
        </w:rPr>
        <w:t>s</w:t>
      </w:r>
      <w:r w:rsidRPr="00102FE2">
        <w:rPr>
          <w:rFonts w:ascii="Times New Roman" w:hAnsi="Times New Roman"/>
          <w:b/>
          <w:u w:val="single"/>
        </w:rPr>
        <w:t xml:space="preserve"> Distributed </w:t>
      </w:r>
      <w:r w:rsidR="007E6AC5" w:rsidRPr="00102FE2">
        <w:rPr>
          <w:rFonts w:ascii="Times New Roman" w:hAnsi="Times New Roman"/>
          <w:b/>
          <w:u w:val="single"/>
        </w:rPr>
        <w:t xml:space="preserve">for </w:t>
      </w:r>
      <w:r w:rsidR="000E2006" w:rsidRPr="00102FE2">
        <w:rPr>
          <w:rFonts w:ascii="Times New Roman" w:hAnsi="Times New Roman"/>
          <w:b/>
          <w:u w:val="single"/>
        </w:rPr>
        <w:t>November 4</w:t>
      </w:r>
      <w:r w:rsidR="00C060E8" w:rsidRPr="00102FE2">
        <w:rPr>
          <w:rFonts w:ascii="Times New Roman" w:hAnsi="Times New Roman"/>
          <w:b/>
          <w:u w:val="single"/>
        </w:rPr>
        <w:t>,</w:t>
      </w:r>
      <w:r w:rsidR="007E6AC5" w:rsidRPr="00102FE2">
        <w:rPr>
          <w:rFonts w:ascii="Times New Roman" w:hAnsi="Times New Roman"/>
          <w:b/>
          <w:u w:val="single"/>
        </w:rPr>
        <w:t xml:space="preserve"> 2016</w:t>
      </w:r>
    </w:p>
    <w:p w:rsidR="00980FAB" w:rsidRPr="00102FE2" w:rsidRDefault="00980FAB" w:rsidP="005C3928">
      <w:pPr>
        <w:pStyle w:val="List"/>
        <w:jc w:val="left"/>
        <w:rPr>
          <w:rFonts w:ascii="Times New Roman" w:hAnsi="Times New Roman"/>
          <w:sz w:val="24"/>
          <w:szCs w:val="24"/>
        </w:rPr>
      </w:pPr>
    </w:p>
    <w:p w:rsidR="00CA5026" w:rsidRPr="00102FE2" w:rsidRDefault="00980FAB" w:rsidP="00305F42">
      <w:pPr>
        <w:pStyle w:val="List"/>
        <w:ind w:left="0" w:firstLine="0"/>
        <w:jc w:val="left"/>
        <w:rPr>
          <w:rFonts w:ascii="Times New Roman" w:hAnsi="Times New Roman"/>
          <w:b/>
          <w:sz w:val="24"/>
          <w:szCs w:val="24"/>
        </w:rPr>
      </w:pPr>
      <w:r w:rsidRPr="00102FE2">
        <w:rPr>
          <w:rFonts w:ascii="Times New Roman" w:hAnsi="Times New Roman"/>
          <w:b/>
          <w:sz w:val="24"/>
          <w:szCs w:val="24"/>
        </w:rPr>
        <w:t>SUBSTANTIVE:</w:t>
      </w:r>
      <w:r w:rsidR="00305F42" w:rsidRPr="00102FE2">
        <w:rPr>
          <w:rFonts w:ascii="Times New Roman" w:hAnsi="Times New Roman"/>
          <w:b/>
          <w:sz w:val="24"/>
          <w:szCs w:val="24"/>
        </w:rPr>
        <w:t xml:space="preserve"> </w:t>
      </w:r>
    </w:p>
    <w:p w:rsidR="00F6471B" w:rsidRPr="00102FE2" w:rsidRDefault="00F6471B" w:rsidP="00B864BE">
      <w:pPr>
        <w:autoSpaceDE w:val="0"/>
        <w:autoSpaceDN w:val="0"/>
        <w:adjustRightInd w:val="0"/>
        <w:ind w:left="432" w:hanging="288"/>
        <w:rPr>
          <w:rFonts w:ascii="Times New Roman" w:hAnsi="Times New Roman"/>
        </w:rPr>
      </w:pPr>
      <w:r w:rsidRPr="00102FE2">
        <w:rPr>
          <w:rFonts w:ascii="Times New Roman" w:hAnsi="Times New Roman"/>
        </w:rPr>
        <w:t xml:space="preserve">COLLEGE OF </w:t>
      </w:r>
      <w:r w:rsidR="000E2006" w:rsidRPr="00102FE2">
        <w:rPr>
          <w:rFonts w:ascii="Times New Roman" w:hAnsi="Times New Roman"/>
        </w:rPr>
        <w:t>ARCHITECTURE</w:t>
      </w:r>
    </w:p>
    <w:p w:rsidR="007A4140" w:rsidRPr="00102FE2" w:rsidRDefault="007A4140" w:rsidP="007A4140">
      <w:pPr>
        <w:autoSpaceDE w:val="0"/>
        <w:autoSpaceDN w:val="0"/>
        <w:adjustRightInd w:val="0"/>
        <w:ind w:left="576" w:hanging="288"/>
        <w:rPr>
          <w:rFonts w:ascii="Times New Roman" w:hAnsi="Times New Roman"/>
        </w:rPr>
      </w:pPr>
      <w:r w:rsidRPr="00102FE2">
        <w:rPr>
          <w:rFonts w:ascii="Times New Roman" w:hAnsi="Times New Roman"/>
          <w:u w:val="single"/>
        </w:rPr>
        <w:t>Landscape Architecture, Master of Landscape Architecture (RPC 244, MC TBD)</w:t>
      </w:r>
      <w:r w:rsidRPr="00102FE2">
        <w:rPr>
          <w:rFonts w:ascii="Times New Roman" w:hAnsi="Times New Roman"/>
        </w:rPr>
        <w:t>. Add Level IV option of Landscape Architectural Studies. Objective of new option is to offer non-accredited landscape architecture degree to supplement the accredited degree already offered. A total of 47 hours are required for the option.</w:t>
      </w:r>
      <w:r w:rsidRPr="00102FE2">
        <w:rPr>
          <w:rFonts w:ascii="Times New Roman" w:hAnsi="Times New Roman"/>
        </w:rPr>
        <w:br/>
      </w:r>
      <w:r w:rsidRPr="00102FE2">
        <w:rPr>
          <w:rFonts w:ascii="Times New Roman" w:hAnsi="Times New Roman"/>
          <w:u w:val="single"/>
        </w:rPr>
        <w:t>Reason for request:</w:t>
      </w:r>
      <w:r w:rsidRPr="00102FE2">
        <w:rPr>
          <w:rFonts w:ascii="Times New Roman" w:hAnsi="Times New Roman"/>
        </w:rPr>
        <w:t xml:space="preserve"> There is a significant international student demand for a nonaccredited two-year degree in landscape architecture.</w:t>
      </w:r>
    </w:p>
    <w:p w:rsidR="00374594" w:rsidRPr="00102FE2" w:rsidRDefault="000E2006" w:rsidP="00140A89">
      <w:pPr>
        <w:autoSpaceDE w:val="0"/>
        <w:autoSpaceDN w:val="0"/>
        <w:adjustRightInd w:val="0"/>
        <w:ind w:left="576" w:hanging="288"/>
        <w:rPr>
          <w:rFonts w:ascii="Times New Roman" w:hAnsi="Times New Roman"/>
        </w:rPr>
      </w:pPr>
      <w:r w:rsidRPr="00102FE2">
        <w:rPr>
          <w:rFonts w:ascii="Times New Roman" w:hAnsi="Times New Roman"/>
          <w:u w:val="single"/>
        </w:rPr>
        <w:t>Architecture-Four-Plus-Year Program, Bachelor of Architecture</w:t>
      </w:r>
      <w:r w:rsidR="00F6471B" w:rsidRPr="00102FE2">
        <w:rPr>
          <w:rFonts w:ascii="Times New Roman" w:hAnsi="Times New Roman"/>
          <w:u w:val="single"/>
        </w:rPr>
        <w:t xml:space="preserve"> (RPC </w:t>
      </w:r>
      <w:r w:rsidRPr="00102FE2">
        <w:rPr>
          <w:rFonts w:ascii="Times New Roman" w:hAnsi="Times New Roman"/>
          <w:u w:val="single"/>
        </w:rPr>
        <w:t>011</w:t>
      </w:r>
      <w:r w:rsidR="00F6471B" w:rsidRPr="00102FE2">
        <w:rPr>
          <w:rFonts w:ascii="Times New Roman" w:hAnsi="Times New Roman"/>
          <w:u w:val="single"/>
        </w:rPr>
        <w:t xml:space="preserve">, MC </w:t>
      </w:r>
      <w:r w:rsidR="00A66CE9" w:rsidRPr="00102FE2">
        <w:rPr>
          <w:rFonts w:ascii="Times New Roman" w:hAnsi="Times New Roman"/>
          <w:u w:val="single"/>
        </w:rPr>
        <w:t>B044</w:t>
      </w:r>
      <w:r w:rsidR="00F6471B" w:rsidRPr="00102FE2">
        <w:rPr>
          <w:rFonts w:ascii="Times New Roman" w:hAnsi="Times New Roman"/>
          <w:u w:val="single"/>
        </w:rPr>
        <w:t>)</w:t>
      </w:r>
      <w:r w:rsidR="00F6471B" w:rsidRPr="00102FE2">
        <w:rPr>
          <w:rFonts w:ascii="Times New Roman" w:hAnsi="Times New Roman"/>
        </w:rPr>
        <w:t xml:space="preserve">. Course requirement change. </w:t>
      </w:r>
      <w:r w:rsidR="00374594" w:rsidRPr="00102FE2">
        <w:rPr>
          <w:rFonts w:ascii="Times New Roman" w:hAnsi="Times New Roman"/>
        </w:rPr>
        <w:t>Change ARCH 2363 to ARCH 4323 and ARCH 2463 to ARCH 4463, and move two Gen Ed courses to different semesters in the semester-by-semester sequence. Total credit hours for the degree will not change.</w:t>
      </w:r>
      <w:r w:rsidR="00F6471B" w:rsidRPr="00102FE2">
        <w:rPr>
          <w:rFonts w:ascii="Times New Roman" w:hAnsi="Times New Roman"/>
        </w:rPr>
        <w:br/>
      </w:r>
      <w:r w:rsidR="00F6471B" w:rsidRPr="00102FE2">
        <w:rPr>
          <w:rFonts w:ascii="Times New Roman" w:hAnsi="Times New Roman"/>
          <w:u w:val="single"/>
        </w:rPr>
        <w:t>Reason for request</w:t>
      </w:r>
      <w:r w:rsidR="00F6471B" w:rsidRPr="00102FE2">
        <w:rPr>
          <w:rFonts w:ascii="Times New Roman" w:hAnsi="Times New Roman"/>
        </w:rPr>
        <w:t xml:space="preserve">: </w:t>
      </w:r>
      <w:r w:rsidR="00374594" w:rsidRPr="00102FE2">
        <w:rPr>
          <w:rFonts w:ascii="Times New Roman" w:hAnsi="Times New Roman"/>
        </w:rPr>
        <w:t>In both cases the highly specialized course content of these two Methods courses is critical not only for undergraduate architecture students but also for graduate students in our 7-semester Masters program. The 7-semester program provides a professional education path for students with undergraduate degrees in areas outside of design such as journalism or biology. Given that these students have no prior exposure to the course material or concepts presented in Methods III and IV, it is critical that we are able to offer these two Methods courses to both our undergraduate students as well as our graduate students in the 7-semester program. We therefore request permission to change the course numbers for these two courses to 4000 level courses so that they may be slash-listed for both undergraduate and graduate students. In other existing courses in our curriculum, we have found this integrated structure to be of great value to both graduate and undergraduate students. Moving the two Gen Ed courses to different semesters better aligns with University College norms for freshman. Moreover, taking the math course helps prepare students for the science course.</w:t>
      </w:r>
    </w:p>
    <w:p w:rsidR="00140A89" w:rsidRPr="00102FE2" w:rsidRDefault="00942CB5" w:rsidP="00140A89">
      <w:pPr>
        <w:autoSpaceDE w:val="0"/>
        <w:autoSpaceDN w:val="0"/>
        <w:adjustRightInd w:val="0"/>
        <w:ind w:left="576" w:hanging="288"/>
        <w:rPr>
          <w:rFonts w:ascii="Times New Roman" w:hAnsi="Times New Roman"/>
        </w:rPr>
      </w:pPr>
      <w:r w:rsidRPr="00102FE2">
        <w:rPr>
          <w:rFonts w:ascii="Times New Roman" w:hAnsi="Times New Roman"/>
        </w:rPr>
        <w:t xml:space="preserve"> </w:t>
      </w:r>
      <w:r w:rsidR="00140A89" w:rsidRPr="00102FE2">
        <w:rPr>
          <w:rFonts w:ascii="Times New Roman" w:hAnsi="Times New Roman"/>
          <w:u w:val="single"/>
        </w:rPr>
        <w:t>Architecture, Bachelor of Sciences in Architectural Studies (RPC 429, MC B043)</w:t>
      </w:r>
      <w:r w:rsidR="00140A89" w:rsidRPr="00102FE2">
        <w:rPr>
          <w:rFonts w:ascii="Times New Roman" w:hAnsi="Times New Roman"/>
        </w:rPr>
        <w:t>. Course requirement change. Change ARCH 2363 to ARCH 4323 and ARCH 2463 to ARCH 4463, and move two Gen Ed courses to different semesters in the semester-by-semester sequence. Total credit hours for the degree will not change.</w:t>
      </w:r>
      <w:r w:rsidR="00140A89" w:rsidRPr="00102FE2">
        <w:rPr>
          <w:rFonts w:ascii="Times New Roman" w:hAnsi="Times New Roman"/>
        </w:rPr>
        <w:br/>
      </w:r>
      <w:r w:rsidR="00140A89" w:rsidRPr="00102FE2">
        <w:rPr>
          <w:rFonts w:ascii="Times New Roman" w:hAnsi="Times New Roman"/>
          <w:u w:val="single"/>
        </w:rPr>
        <w:t>Reason for request</w:t>
      </w:r>
      <w:r w:rsidR="00140A89" w:rsidRPr="00102FE2">
        <w:rPr>
          <w:rFonts w:ascii="Times New Roman" w:hAnsi="Times New Roman"/>
        </w:rPr>
        <w:t>: In both cases the highly specialized course content of these two Methods courses is critical not only for undergraduate architecture students but also for graduate students in our 7-semester Masters program. The 7-semester program provides a professional education path for students with undergraduate degrees in areas outside of design such as journalism or biology. Given that these students have no prior exposure to the course material or concepts presented in Methods III and IV, it is critical that we are able to offer these two Methods courses to both our undergraduate students as well as our graduate students in the 7-semester program. We therefore request permission to change the course numbers for these two courses to 4000 level courses so that they may be slash-listed for both undergraduate and graduate students. In other existing courses in our curriculum, we have found this integrated structure to be of great value to both graduate and undergraduate students. Moving the two Gen Ed courses to different semesters better aligns with University College norms for freshman. Moreover, taking the math course helps prepare students for the science course.</w:t>
      </w:r>
    </w:p>
    <w:p w:rsidR="00942CB5" w:rsidRPr="00102FE2" w:rsidRDefault="00942CB5" w:rsidP="00374594">
      <w:pPr>
        <w:autoSpaceDE w:val="0"/>
        <w:autoSpaceDN w:val="0"/>
        <w:adjustRightInd w:val="0"/>
        <w:ind w:left="576" w:hanging="288"/>
        <w:rPr>
          <w:rFonts w:ascii="Times New Roman" w:hAnsi="Times New Roman"/>
        </w:rPr>
      </w:pPr>
    </w:p>
    <w:p w:rsidR="007D7C33" w:rsidRPr="00102FE2" w:rsidRDefault="007D7C33" w:rsidP="002F1122">
      <w:pPr>
        <w:autoSpaceDE w:val="0"/>
        <w:autoSpaceDN w:val="0"/>
        <w:adjustRightInd w:val="0"/>
        <w:ind w:left="432" w:hanging="288"/>
        <w:rPr>
          <w:rFonts w:ascii="Times New Roman" w:hAnsi="Times New Roman"/>
        </w:rPr>
      </w:pPr>
    </w:p>
    <w:p w:rsidR="00234155" w:rsidRPr="00102FE2" w:rsidRDefault="00234155" w:rsidP="002F1122">
      <w:pPr>
        <w:autoSpaceDE w:val="0"/>
        <w:autoSpaceDN w:val="0"/>
        <w:adjustRightInd w:val="0"/>
        <w:ind w:left="432" w:hanging="288"/>
        <w:rPr>
          <w:rFonts w:ascii="Times New Roman" w:hAnsi="Times New Roman"/>
        </w:rPr>
      </w:pPr>
      <w:r w:rsidRPr="00102FE2">
        <w:rPr>
          <w:rFonts w:ascii="Times New Roman" w:hAnsi="Times New Roman"/>
        </w:rPr>
        <w:lastRenderedPageBreak/>
        <w:t>COLLEGE OF ARTS &amp; SCIENCES</w:t>
      </w:r>
    </w:p>
    <w:p w:rsidR="00AA06BA" w:rsidRPr="00102FE2" w:rsidRDefault="00AA06BA" w:rsidP="00102FE2">
      <w:pPr>
        <w:autoSpaceDE w:val="0"/>
        <w:autoSpaceDN w:val="0"/>
        <w:adjustRightInd w:val="0"/>
        <w:ind w:left="576" w:hanging="288"/>
        <w:rPr>
          <w:rFonts w:ascii="Times New Roman" w:hAnsi="Times New Roman"/>
        </w:rPr>
      </w:pPr>
      <w:r w:rsidRPr="00102FE2">
        <w:rPr>
          <w:rFonts w:ascii="Times New Roman" w:hAnsi="Times New Roman"/>
          <w:u w:val="single"/>
        </w:rPr>
        <w:t>Human Health and Biology, Bachelor of Science (RPC TBD, MC TBD)</w:t>
      </w:r>
      <w:r w:rsidRPr="00102FE2">
        <w:rPr>
          <w:rFonts w:ascii="Times New Roman" w:hAnsi="Times New Roman"/>
        </w:rPr>
        <w:t xml:space="preserve">. Addition of program. Level I </w:t>
      </w:r>
      <w:r w:rsidR="00AC772B" w:rsidRPr="00102FE2">
        <w:rPr>
          <w:rFonts w:ascii="Times New Roman" w:hAnsi="Times New Roman"/>
        </w:rPr>
        <w:t xml:space="preserve">degree </w:t>
      </w:r>
      <w:r w:rsidRPr="00102FE2">
        <w:rPr>
          <w:rFonts w:ascii="Times New Roman" w:hAnsi="Times New Roman"/>
        </w:rPr>
        <w:t xml:space="preserve">Bachelor of Science, Level II degree designation </w:t>
      </w:r>
      <w:r w:rsidR="00AC772B" w:rsidRPr="00102FE2">
        <w:rPr>
          <w:rFonts w:ascii="Times New Roman" w:hAnsi="Times New Roman"/>
        </w:rPr>
        <w:t xml:space="preserve">Bachelor of Science, Level III title of degree program Human Health and Biology, Level IV option in Human Health and Biology. A total of 120 hours is required for the degree, consisting of 40 hours in general education, 30 hours in degree program core, 29 hours in guided electives, and 21 hours in general electives. Admission is based on the standards for admission set by the College of Arts &amp; Sciences. A cumulative grade point average of at least 2.00 is required for graduation. A grade of C or better must be earned in each course counted for major credit. </w:t>
      </w:r>
      <w:r w:rsidR="00AC772B" w:rsidRPr="00102FE2">
        <w:rPr>
          <w:rFonts w:ascii="Times New Roman" w:hAnsi="Times New Roman"/>
        </w:rPr>
        <w:br/>
      </w:r>
      <w:r w:rsidR="00AC772B" w:rsidRPr="00102FE2">
        <w:rPr>
          <w:rFonts w:ascii="Times New Roman" w:hAnsi="Times New Roman"/>
          <w:u w:val="single"/>
        </w:rPr>
        <w:t>Reason for request:</w:t>
      </w:r>
      <w:r w:rsidR="00AC772B" w:rsidRPr="00102FE2">
        <w:rPr>
          <w:rFonts w:ascii="Times New Roman" w:hAnsi="Times New Roman"/>
        </w:rPr>
        <w:t xml:space="preserve"> This proposal was motivated by conversations with pre-medical and pre-health advisors who have let us know that pre-medicine and pre-health students have often indicated that they woul</w:t>
      </w:r>
      <w:r w:rsidR="002A5178" w:rsidRPr="00102FE2">
        <w:rPr>
          <w:rFonts w:ascii="Times New Roman" w:hAnsi="Times New Roman"/>
        </w:rPr>
        <w:t xml:space="preserve">d like options that would allow </w:t>
      </w:r>
      <w:r w:rsidR="00AC772B" w:rsidRPr="00102FE2">
        <w:rPr>
          <w:rFonts w:ascii="Times New Roman" w:hAnsi="Times New Roman"/>
        </w:rPr>
        <w:t>them to explore human health and biology from the kind of holistic perspecti</w:t>
      </w:r>
      <w:r w:rsidR="002A5178" w:rsidRPr="00102FE2">
        <w:rPr>
          <w:rFonts w:ascii="Times New Roman" w:hAnsi="Times New Roman"/>
        </w:rPr>
        <w:t xml:space="preserve">ve we have developed here. Even </w:t>
      </w:r>
      <w:r w:rsidR="00AC772B" w:rsidRPr="00102FE2">
        <w:rPr>
          <w:rFonts w:ascii="Times New Roman" w:hAnsi="Times New Roman"/>
        </w:rPr>
        <w:t>without this (B.S.) major, we currently have 8 pre-medicine or pre-dentistr</w:t>
      </w:r>
      <w:r w:rsidR="002A5178" w:rsidRPr="00102FE2">
        <w:rPr>
          <w:rFonts w:ascii="Times New Roman" w:hAnsi="Times New Roman"/>
        </w:rPr>
        <w:t>y students who are Anthropology (B.A.) majors</w:t>
      </w:r>
      <w:r w:rsidR="00AC772B" w:rsidRPr="00102FE2">
        <w:rPr>
          <w:rFonts w:ascii="Times New Roman" w:hAnsi="Times New Roman"/>
        </w:rPr>
        <w:t>. Adding this program will give the state of Oklahoma a singular Bachelor of Science program in Human Health</w:t>
      </w:r>
      <w:r w:rsidR="002A5178" w:rsidRPr="00102FE2">
        <w:rPr>
          <w:rFonts w:ascii="Times New Roman" w:hAnsi="Times New Roman"/>
        </w:rPr>
        <w:t xml:space="preserve"> </w:t>
      </w:r>
      <w:r w:rsidR="00AC772B" w:rsidRPr="00102FE2">
        <w:rPr>
          <w:rFonts w:ascii="Times New Roman" w:hAnsi="Times New Roman"/>
        </w:rPr>
        <w:t>and Biology. Ours will be the only Anthropology program with this emphasis in the state. The proposed B.S. in</w:t>
      </w:r>
      <w:r w:rsidR="002A5178" w:rsidRPr="00102FE2">
        <w:rPr>
          <w:rFonts w:ascii="Times New Roman" w:hAnsi="Times New Roman"/>
        </w:rPr>
        <w:t xml:space="preserve"> </w:t>
      </w:r>
      <w:r w:rsidR="00AC772B" w:rsidRPr="00102FE2">
        <w:rPr>
          <w:rFonts w:ascii="Times New Roman" w:hAnsi="Times New Roman"/>
        </w:rPr>
        <w:t>Human Health and Biology is designed better to serve existing students on the Norman campus and to enhance</w:t>
      </w:r>
      <w:r w:rsidR="002A5178" w:rsidRPr="00102FE2">
        <w:rPr>
          <w:rFonts w:ascii="Times New Roman" w:hAnsi="Times New Roman"/>
        </w:rPr>
        <w:t xml:space="preserve"> </w:t>
      </w:r>
      <w:r w:rsidR="00AC772B" w:rsidRPr="00102FE2">
        <w:rPr>
          <w:rFonts w:ascii="Times New Roman" w:hAnsi="Times New Roman"/>
        </w:rPr>
        <w:t>health and pre-medical education in the state. There is increasing demand for pre-medical and other human</w:t>
      </w:r>
      <w:r w:rsidR="002A5178" w:rsidRPr="00102FE2">
        <w:rPr>
          <w:rFonts w:ascii="Times New Roman" w:hAnsi="Times New Roman"/>
        </w:rPr>
        <w:t xml:space="preserve"> </w:t>
      </w:r>
      <w:r w:rsidR="00AC772B" w:rsidRPr="00102FE2">
        <w:rPr>
          <w:rFonts w:ascii="Times New Roman" w:hAnsi="Times New Roman"/>
        </w:rPr>
        <w:t>health related education at the University of Oklahoma. This demand is rapidly outstripping the capacity of units</w:t>
      </w:r>
      <w:r w:rsidR="002A5178" w:rsidRPr="00102FE2">
        <w:rPr>
          <w:rFonts w:ascii="Times New Roman" w:hAnsi="Times New Roman"/>
        </w:rPr>
        <w:t xml:space="preserve"> </w:t>
      </w:r>
      <w:r w:rsidR="00AC772B" w:rsidRPr="00102FE2">
        <w:rPr>
          <w:rFonts w:ascii="Times New Roman" w:hAnsi="Times New Roman"/>
        </w:rPr>
        <w:t>such as Biology, Microbiology, Biochemistry, and Health and Exercise Science to serve as the home department</w:t>
      </w:r>
      <w:r w:rsidR="002A5178" w:rsidRPr="00102FE2">
        <w:rPr>
          <w:rFonts w:ascii="Times New Roman" w:hAnsi="Times New Roman"/>
        </w:rPr>
        <w:t xml:space="preserve"> </w:t>
      </w:r>
      <w:r w:rsidR="00AC772B" w:rsidRPr="00102FE2">
        <w:rPr>
          <w:rFonts w:ascii="Times New Roman" w:hAnsi="Times New Roman"/>
        </w:rPr>
        <w:t>for premedical students. In part because of this demand, the OU Pre-Medical Advising Office encouraged us to</w:t>
      </w:r>
      <w:r w:rsidR="002A5178" w:rsidRPr="00102FE2">
        <w:rPr>
          <w:rFonts w:ascii="Times New Roman" w:hAnsi="Times New Roman"/>
        </w:rPr>
        <w:t xml:space="preserve"> </w:t>
      </w:r>
      <w:r w:rsidR="00AC772B" w:rsidRPr="00102FE2">
        <w:rPr>
          <w:rFonts w:ascii="Times New Roman" w:hAnsi="Times New Roman"/>
        </w:rPr>
        <w:t xml:space="preserve">develop our proposed program. </w:t>
      </w:r>
      <w:r w:rsidR="00102FE2" w:rsidRPr="00102FE2">
        <w:rPr>
          <w:rFonts w:ascii="Times New Roman" w:hAnsi="Times New Roman"/>
        </w:rPr>
        <w:t xml:space="preserve">There is </w:t>
      </w:r>
      <w:r w:rsidR="00102FE2">
        <w:rPr>
          <w:rFonts w:ascii="Times New Roman" w:hAnsi="Times New Roman"/>
        </w:rPr>
        <w:t xml:space="preserve">also </w:t>
      </w:r>
      <w:r w:rsidR="00102FE2" w:rsidRPr="00102FE2">
        <w:rPr>
          <w:rFonts w:ascii="Times New Roman" w:hAnsi="Times New Roman"/>
        </w:rPr>
        <w:t>a demand for medical students with the skills our proposed program will provide.</w:t>
      </w:r>
      <w:r w:rsidR="00102FE2">
        <w:rPr>
          <w:rFonts w:ascii="Times New Roman" w:hAnsi="Times New Roman"/>
        </w:rPr>
        <w:t xml:space="preserve"> </w:t>
      </w:r>
      <w:r w:rsidR="00102FE2" w:rsidRPr="00102FE2">
        <w:rPr>
          <w:rFonts w:ascii="Times New Roman" w:hAnsi="Times New Roman"/>
        </w:rPr>
        <w:t>Association of American Medical Colleges describes 15 core competencies</w:t>
      </w:r>
      <w:r w:rsidR="00102FE2">
        <w:rPr>
          <w:rFonts w:ascii="Times New Roman" w:hAnsi="Times New Roman"/>
        </w:rPr>
        <w:t xml:space="preserve"> for entering medical students. </w:t>
      </w:r>
      <w:r w:rsidR="00102FE2" w:rsidRPr="00102FE2">
        <w:rPr>
          <w:rFonts w:ascii="Times New Roman" w:hAnsi="Times New Roman"/>
        </w:rPr>
        <w:t>Among these are social skills, cultural competence, oral communication, ethical</w:t>
      </w:r>
      <w:r w:rsidR="00102FE2">
        <w:rPr>
          <w:rFonts w:ascii="Times New Roman" w:hAnsi="Times New Roman"/>
        </w:rPr>
        <w:t xml:space="preserve"> responsibility, resilience and </w:t>
      </w:r>
      <w:r w:rsidR="00102FE2" w:rsidRPr="00102FE2">
        <w:rPr>
          <w:rFonts w:ascii="Times New Roman" w:hAnsi="Times New Roman"/>
        </w:rPr>
        <w:t>adaptability, critical thinking, quantitative reasoning, scientific inquiry, writ</w:t>
      </w:r>
      <w:r w:rsidR="00102FE2">
        <w:rPr>
          <w:rFonts w:ascii="Times New Roman" w:hAnsi="Times New Roman"/>
        </w:rPr>
        <w:t xml:space="preserve">ten communication, and "science </w:t>
      </w:r>
      <w:r w:rsidR="00102FE2" w:rsidRPr="00102FE2">
        <w:rPr>
          <w:rFonts w:ascii="Times New Roman" w:hAnsi="Times New Roman"/>
        </w:rPr>
        <w:t>competency" in human behavior. Cultural competence includes an appreciation for div</w:t>
      </w:r>
      <w:r w:rsidR="00102FE2">
        <w:rPr>
          <w:rFonts w:ascii="Times New Roman" w:hAnsi="Times New Roman"/>
        </w:rPr>
        <w:t xml:space="preserve">ersity; the ability to interact </w:t>
      </w:r>
      <w:r w:rsidR="00102FE2" w:rsidRPr="00102FE2">
        <w:rPr>
          <w:rFonts w:ascii="Times New Roman" w:hAnsi="Times New Roman"/>
        </w:rPr>
        <w:t>effectively with people from diverse backgrounds; engaging with diverse and com</w:t>
      </w:r>
      <w:r w:rsidR="00102FE2">
        <w:rPr>
          <w:rFonts w:ascii="Times New Roman" w:hAnsi="Times New Roman"/>
        </w:rPr>
        <w:t xml:space="preserve">peting perspectives; and having </w:t>
      </w:r>
      <w:r w:rsidR="00102FE2" w:rsidRPr="00102FE2">
        <w:rPr>
          <w:rFonts w:ascii="Times New Roman" w:hAnsi="Times New Roman"/>
        </w:rPr>
        <w:t>a knowledge of sociocultural factors that impact people's behavior. The scienc</w:t>
      </w:r>
      <w:r w:rsidR="00102FE2">
        <w:rPr>
          <w:rFonts w:ascii="Times New Roman" w:hAnsi="Times New Roman"/>
        </w:rPr>
        <w:t xml:space="preserve">e competency related to human </w:t>
      </w:r>
      <w:r w:rsidR="00102FE2" w:rsidRPr="00102FE2">
        <w:rPr>
          <w:rFonts w:ascii="Times New Roman" w:hAnsi="Times New Roman"/>
        </w:rPr>
        <w:t>behavior is described as the ability to apply "knowledge of the self, others, and s</w:t>
      </w:r>
      <w:r w:rsidR="00102FE2">
        <w:rPr>
          <w:rFonts w:ascii="Times New Roman" w:hAnsi="Times New Roman"/>
        </w:rPr>
        <w:t xml:space="preserve">ocial systems to solve problems </w:t>
      </w:r>
      <w:r w:rsidR="00102FE2" w:rsidRPr="00102FE2">
        <w:rPr>
          <w:rFonts w:ascii="Times New Roman" w:hAnsi="Times New Roman"/>
        </w:rPr>
        <w:t>related to the psychological, socio-cultural, and biological factors that in</w:t>
      </w:r>
      <w:r w:rsidR="00102FE2">
        <w:rPr>
          <w:rFonts w:ascii="Times New Roman" w:hAnsi="Times New Roman"/>
        </w:rPr>
        <w:t xml:space="preserve">fluence health and well-being." </w:t>
      </w:r>
      <w:r w:rsidR="00102FE2" w:rsidRPr="00102FE2">
        <w:rPr>
          <w:rFonts w:ascii="Times New Roman" w:hAnsi="Times New Roman"/>
        </w:rPr>
        <w:t>With its holistic and cross-cultural approach to health and to human behav</w:t>
      </w:r>
      <w:r w:rsidR="00102FE2">
        <w:rPr>
          <w:rFonts w:ascii="Times New Roman" w:hAnsi="Times New Roman"/>
        </w:rPr>
        <w:t xml:space="preserve">ior broadly, our proposed Human </w:t>
      </w:r>
      <w:r w:rsidR="00102FE2" w:rsidRPr="00102FE2">
        <w:rPr>
          <w:rFonts w:ascii="Times New Roman" w:hAnsi="Times New Roman"/>
        </w:rPr>
        <w:t>Health and Biology curriculum helps students to develop the core competencies o</w:t>
      </w:r>
      <w:r w:rsidR="00102FE2">
        <w:rPr>
          <w:rFonts w:ascii="Times New Roman" w:hAnsi="Times New Roman"/>
        </w:rPr>
        <w:t xml:space="preserve">utlined above. Indeed, students </w:t>
      </w:r>
      <w:r w:rsidR="00102FE2" w:rsidRPr="00102FE2">
        <w:rPr>
          <w:rFonts w:ascii="Times New Roman" w:hAnsi="Times New Roman"/>
        </w:rPr>
        <w:t>with undergraduate majors in the social sciences and the humanities have a higher</w:t>
      </w:r>
      <w:r w:rsidR="00102FE2">
        <w:rPr>
          <w:rFonts w:ascii="Times New Roman" w:hAnsi="Times New Roman"/>
        </w:rPr>
        <w:t xml:space="preserve"> matriculation rate for medical </w:t>
      </w:r>
      <w:r w:rsidR="00102FE2" w:rsidRPr="00102FE2">
        <w:rPr>
          <w:rFonts w:ascii="Times New Roman" w:hAnsi="Times New Roman"/>
        </w:rPr>
        <w:t>school than do students who majo</w:t>
      </w:r>
      <w:r w:rsidR="00102FE2">
        <w:rPr>
          <w:rFonts w:ascii="Times New Roman" w:hAnsi="Times New Roman"/>
        </w:rPr>
        <w:t>red in the biological sciences.</w:t>
      </w:r>
    </w:p>
    <w:p w:rsidR="00234155" w:rsidRPr="00102FE2" w:rsidRDefault="00234155" w:rsidP="00234155">
      <w:pPr>
        <w:autoSpaceDE w:val="0"/>
        <w:autoSpaceDN w:val="0"/>
        <w:adjustRightInd w:val="0"/>
        <w:ind w:left="576" w:hanging="288"/>
        <w:rPr>
          <w:rFonts w:ascii="Times New Roman" w:hAnsi="Times New Roman"/>
        </w:rPr>
      </w:pPr>
      <w:r w:rsidRPr="00102FE2">
        <w:rPr>
          <w:rFonts w:ascii="Times New Roman" w:hAnsi="Times New Roman"/>
          <w:u w:val="single"/>
        </w:rPr>
        <w:t>Women’s Studies, Bachelor of Arts (RPC 320, MC B875).</w:t>
      </w:r>
      <w:r w:rsidRPr="00102FE2">
        <w:rPr>
          <w:rFonts w:ascii="Times New Roman" w:hAnsi="Times New Roman"/>
        </w:rPr>
        <w:t xml:space="preserve"> Level IV option name change to women’s and Gender Studies. Total hours for the degree will not change.</w:t>
      </w:r>
      <w:r w:rsidRPr="00102FE2">
        <w:rPr>
          <w:rFonts w:ascii="Times New Roman" w:hAnsi="Times New Roman"/>
        </w:rPr>
        <w:br/>
      </w:r>
      <w:r w:rsidRPr="00102FE2">
        <w:rPr>
          <w:rFonts w:ascii="Times New Roman" w:hAnsi="Times New Roman"/>
          <w:u w:val="single"/>
        </w:rPr>
        <w:t>Reason for request:</w:t>
      </w:r>
      <w:r w:rsidRPr="00102FE2">
        <w:rPr>
          <w:rFonts w:ascii="Times New Roman" w:hAnsi="Times New Roman"/>
        </w:rPr>
        <w:t xml:space="preserve"> On February 29, 2008, the Women's Studies faculty at the regular faculty meeting voted unanimously to change the name of the Women's Studies Program to the Women's and Gender Studies Program. Changing the name of the program reflects faculty members' commitment to the study of women while recognizing that much of their research now looks at gender as a whole. The new program name reflects the changing emphasis in the discipline to a more comprehensive attention in the teaching and research to various aspect of gender. The change of name reflects the national trends as well as trends within the Big 12 universities, at least four of which have recently changed their names to Women's and Gender Studies.</w:t>
      </w:r>
    </w:p>
    <w:p w:rsidR="00234155" w:rsidRPr="00102FE2" w:rsidRDefault="00234155" w:rsidP="00234155">
      <w:pPr>
        <w:autoSpaceDE w:val="0"/>
        <w:autoSpaceDN w:val="0"/>
        <w:adjustRightInd w:val="0"/>
        <w:ind w:left="576" w:hanging="288"/>
        <w:rPr>
          <w:rFonts w:ascii="Times New Roman" w:hAnsi="Times New Roman"/>
        </w:rPr>
      </w:pPr>
    </w:p>
    <w:p w:rsidR="00234155" w:rsidRPr="00102FE2" w:rsidRDefault="00234155" w:rsidP="002F1122">
      <w:pPr>
        <w:autoSpaceDE w:val="0"/>
        <w:autoSpaceDN w:val="0"/>
        <w:adjustRightInd w:val="0"/>
        <w:ind w:left="432" w:hanging="288"/>
        <w:rPr>
          <w:rFonts w:ascii="Times New Roman" w:hAnsi="Times New Roman"/>
        </w:rPr>
      </w:pPr>
      <w:r w:rsidRPr="00102FE2">
        <w:rPr>
          <w:rFonts w:ascii="Times New Roman" w:hAnsi="Times New Roman"/>
        </w:rPr>
        <w:lastRenderedPageBreak/>
        <w:t>PRICE COLLEGE OF BUSINESS</w:t>
      </w:r>
    </w:p>
    <w:p w:rsidR="00234155" w:rsidRPr="00102FE2" w:rsidRDefault="00234155" w:rsidP="00D34A66">
      <w:pPr>
        <w:autoSpaceDE w:val="0"/>
        <w:autoSpaceDN w:val="0"/>
        <w:adjustRightInd w:val="0"/>
        <w:ind w:left="576" w:hanging="288"/>
        <w:rPr>
          <w:rFonts w:ascii="Times New Roman" w:hAnsi="Times New Roman"/>
        </w:rPr>
      </w:pPr>
      <w:r w:rsidRPr="00102FE2">
        <w:rPr>
          <w:rFonts w:ascii="Times New Roman" w:hAnsi="Times New Roman"/>
          <w:u w:val="single"/>
        </w:rPr>
        <w:t>Accounting, Master of Accountancy (RPC 265, MC M001)</w:t>
      </w:r>
      <w:r w:rsidRPr="00102FE2">
        <w:rPr>
          <w:rFonts w:ascii="Times New Roman" w:hAnsi="Times New Roman"/>
        </w:rPr>
        <w:t>. Existing program online delivery request. Courses will be provided entirely online utilizing the CANVAS Learning Management System. No on-site class meetings are required. The courses will be taught using a variety of synchronous and asynchronous methods. It is preferred that all assessments occur within an online course, on the CANVAS system, however a proctored in-person exam may also be used. Courses will make use of computers, the internet or other electronic media in the classroom. Students may be directed to online materials provided by publishers, or to other internet accessible sources as part of their course work. Online resources are posted by the instructor to supp</w:t>
      </w:r>
      <w:r w:rsidR="00D34A66" w:rsidRPr="00102FE2">
        <w:rPr>
          <w:rFonts w:ascii="Times New Roman" w:hAnsi="Times New Roman"/>
        </w:rPr>
        <w:t xml:space="preserve">ort </w:t>
      </w:r>
      <w:r w:rsidRPr="00102FE2">
        <w:rPr>
          <w:rFonts w:ascii="Times New Roman" w:hAnsi="Times New Roman"/>
        </w:rPr>
        <w:t>specific pedagogical needs. While not meeting fac</w:t>
      </w:r>
      <w:r w:rsidR="00D34A66" w:rsidRPr="00102FE2">
        <w:rPr>
          <w:rFonts w:ascii="Times New Roman" w:hAnsi="Times New Roman"/>
        </w:rPr>
        <w:t xml:space="preserve">e-to-face, similar benefits are </w:t>
      </w:r>
      <w:r w:rsidRPr="00102FE2">
        <w:rPr>
          <w:rFonts w:ascii="Times New Roman" w:hAnsi="Times New Roman"/>
        </w:rPr>
        <w:t>attained using synchronous delivery of lectures, office hou</w:t>
      </w:r>
      <w:r w:rsidR="00D34A66" w:rsidRPr="00102FE2">
        <w:rPr>
          <w:rFonts w:ascii="Times New Roman" w:hAnsi="Times New Roman"/>
        </w:rPr>
        <w:t xml:space="preserve">rs, etc. using the internet and </w:t>
      </w:r>
      <w:r w:rsidRPr="00102FE2">
        <w:rPr>
          <w:rFonts w:ascii="Times New Roman" w:hAnsi="Times New Roman"/>
        </w:rPr>
        <w:t>capabilities in an electronic class</w:t>
      </w:r>
      <w:r w:rsidR="00D34A66" w:rsidRPr="00102FE2">
        <w:rPr>
          <w:rFonts w:ascii="Times New Roman" w:hAnsi="Times New Roman"/>
        </w:rPr>
        <w:t>room. Courses</w:t>
      </w:r>
      <w:r w:rsidRPr="00102FE2">
        <w:rPr>
          <w:rFonts w:ascii="Times New Roman" w:hAnsi="Times New Roman"/>
        </w:rPr>
        <w:t xml:space="preserve"> will begin at normal start time for a semester and end at se</w:t>
      </w:r>
      <w:r w:rsidR="00D34A66" w:rsidRPr="00102FE2">
        <w:rPr>
          <w:rFonts w:ascii="Times New Roman" w:hAnsi="Times New Roman"/>
        </w:rPr>
        <w:t xml:space="preserve">mester end. The students </w:t>
      </w:r>
      <w:r w:rsidRPr="00102FE2">
        <w:rPr>
          <w:rFonts w:ascii="Times New Roman" w:hAnsi="Times New Roman"/>
        </w:rPr>
        <w:t>will be required to complete assignments, attend lecture</w:t>
      </w:r>
      <w:r w:rsidR="00D34A66" w:rsidRPr="00102FE2">
        <w:rPr>
          <w:rFonts w:ascii="Times New Roman" w:hAnsi="Times New Roman"/>
        </w:rPr>
        <w:t xml:space="preserve">s (virtually) and take exams at </w:t>
      </w:r>
      <w:r w:rsidRPr="00102FE2">
        <w:rPr>
          <w:rFonts w:ascii="Times New Roman" w:hAnsi="Times New Roman"/>
        </w:rPr>
        <w:t>designated times during the semester, similar to a regular sem</w:t>
      </w:r>
      <w:r w:rsidR="00D34A66" w:rsidRPr="00102FE2">
        <w:rPr>
          <w:rFonts w:ascii="Times New Roman" w:hAnsi="Times New Roman"/>
        </w:rPr>
        <w:t xml:space="preserve">ester course offered on campus. </w:t>
      </w:r>
      <w:r w:rsidRPr="00102FE2">
        <w:rPr>
          <w:rFonts w:ascii="Times New Roman" w:hAnsi="Times New Roman"/>
        </w:rPr>
        <w:t xml:space="preserve">Students will be able to ask faculty and teaching assistants </w:t>
      </w:r>
      <w:r w:rsidR="00D34A66" w:rsidRPr="00102FE2">
        <w:rPr>
          <w:rFonts w:ascii="Times New Roman" w:hAnsi="Times New Roman"/>
        </w:rPr>
        <w:t xml:space="preserve">questions, during scheduled and </w:t>
      </w:r>
      <w:r w:rsidRPr="00102FE2">
        <w:rPr>
          <w:rFonts w:ascii="Times New Roman" w:hAnsi="Times New Roman"/>
        </w:rPr>
        <w:t>non-scheduled times. Groups will be able to meet in a v</w:t>
      </w:r>
      <w:r w:rsidR="00817D9E" w:rsidRPr="00102FE2">
        <w:rPr>
          <w:rFonts w:ascii="Times New Roman" w:hAnsi="Times New Roman"/>
        </w:rPr>
        <w:t>irt</w:t>
      </w:r>
      <w:r w:rsidRPr="00102FE2">
        <w:rPr>
          <w:rFonts w:ascii="Times New Roman" w:hAnsi="Times New Roman"/>
        </w:rPr>
        <w:t>ual</w:t>
      </w:r>
      <w:r w:rsidR="00D34A66" w:rsidRPr="00102FE2">
        <w:rPr>
          <w:rFonts w:ascii="Times New Roman" w:hAnsi="Times New Roman"/>
        </w:rPr>
        <w:t xml:space="preserve"> on-line electronic environment </w:t>
      </w:r>
      <w:r w:rsidRPr="00102FE2">
        <w:rPr>
          <w:rFonts w:ascii="Times New Roman" w:hAnsi="Times New Roman"/>
        </w:rPr>
        <w:t>that allows for collaboration, and discussion.</w:t>
      </w:r>
      <w:r w:rsidR="00817D9E" w:rsidRPr="00102FE2">
        <w:rPr>
          <w:rFonts w:ascii="Times New Roman" w:hAnsi="Times New Roman"/>
        </w:rPr>
        <w:t xml:space="preserve"> Total credit hours for the degree will not change.</w:t>
      </w:r>
      <w:r w:rsidRPr="00102FE2">
        <w:rPr>
          <w:rFonts w:ascii="Times New Roman" w:hAnsi="Times New Roman"/>
        </w:rPr>
        <w:br/>
      </w:r>
      <w:r w:rsidRPr="00102FE2">
        <w:rPr>
          <w:rFonts w:ascii="Times New Roman" w:hAnsi="Times New Roman"/>
          <w:u w:val="single"/>
        </w:rPr>
        <w:t>Reason for request:</w:t>
      </w:r>
      <w:r w:rsidRPr="00102FE2">
        <w:rPr>
          <w:rFonts w:ascii="Times New Roman" w:hAnsi="Times New Roman"/>
        </w:rPr>
        <w:t xml:space="preserve"> </w:t>
      </w:r>
      <w:r w:rsidR="00D34A66" w:rsidRPr="00102FE2">
        <w:rPr>
          <w:rFonts w:ascii="Times New Roman" w:hAnsi="Times New Roman"/>
        </w:rPr>
        <w:t xml:space="preserve">An online option would appeal to students desiring to enter the accounting field and obtain their CPA licensure. It would also help our employer stakeholders filling their needs in this growing profession. </w:t>
      </w:r>
    </w:p>
    <w:p w:rsidR="00D34A66" w:rsidRPr="00102FE2" w:rsidRDefault="00D34A66" w:rsidP="00D064C8">
      <w:pPr>
        <w:autoSpaceDE w:val="0"/>
        <w:autoSpaceDN w:val="0"/>
        <w:adjustRightInd w:val="0"/>
        <w:ind w:left="576" w:hanging="288"/>
        <w:rPr>
          <w:rFonts w:ascii="Times New Roman" w:hAnsi="Times New Roman"/>
        </w:rPr>
      </w:pPr>
      <w:r w:rsidRPr="00102FE2">
        <w:rPr>
          <w:rFonts w:ascii="Times New Roman" w:hAnsi="Times New Roman"/>
          <w:u w:val="single"/>
        </w:rPr>
        <w:t>Accounting, Master of Accountancy (RPC 265, MC TBD)</w:t>
      </w:r>
      <w:r w:rsidRPr="00102FE2">
        <w:rPr>
          <w:rFonts w:ascii="Times New Roman" w:hAnsi="Times New Roman"/>
        </w:rPr>
        <w:t>, Add Level IV option of Online Accounting. The objective of the new option is to provide a standalone Masters of Accounting program (MACC) that could be done economically by those who already have a Bachelor's degree in accounting or related business field, provide an online method of delivery for those who cannot come to the OU campus, and help meet the demand for accounting graduates who are academically qualified to become Certified Public Accountants. The University of Oklahoma Masters of Accounting Online (MACC Online) program allows working professionals and others to earn a MACC online to advance their accounting acumen, become CPA exam eligible, or pursue other professional advancement. In addition to the formal degree-granting program, multiple MACC courses will be available free online to learners around the world. Qualified learners participating in the free modules will subsequently have the ability to earn credit in these topics towards the formal MACC degree, should they so choose to advance their studies towards degree completion. Initially, students enrolling in the degree-granting program will need to have an undergraduate degree in accounting to meet the prerequisite requirements for the MACC Online. However, early success of the MACC online will allow for additional program advancement to offer a MACC program to anyone qualified holding a bachelor's degree, with additional prerequisite course offerings.</w:t>
      </w:r>
      <w:r w:rsidR="00D064C8" w:rsidRPr="00102FE2">
        <w:rPr>
          <w:rFonts w:ascii="Times New Roman" w:hAnsi="Times New Roman"/>
        </w:rPr>
        <w:br/>
      </w:r>
      <w:r w:rsidR="00D064C8" w:rsidRPr="00102FE2">
        <w:rPr>
          <w:rFonts w:ascii="Times New Roman" w:hAnsi="Times New Roman"/>
          <w:u w:val="single"/>
        </w:rPr>
        <w:t>Reason for request</w:t>
      </w:r>
      <w:r w:rsidR="00D064C8" w:rsidRPr="00102FE2">
        <w:rPr>
          <w:rFonts w:ascii="Times New Roman" w:hAnsi="Times New Roman"/>
        </w:rPr>
        <w:t>: Price College fulfills its Purpose by generating valuable insights into the greatest business issues of our time and preparing the leaders to deploy and improve upon them in practice. The college focuses not just on maximizing the number of students it can reach, nor the number of degrees it can grant, rather, it focuses on ensuring all of its academic programs can prepare students to "add value day-one" upon graduation as they are prepared to lead the world's great organizations, be they in Oklahoma or beyond. To the end, the college believes it can prepare many more leaders for the Accounting profession via the extension of our existing residential MACC program by offering an online version.</w:t>
      </w:r>
    </w:p>
    <w:p w:rsidR="00D34A66" w:rsidRPr="00102FE2" w:rsidRDefault="00D34A66" w:rsidP="00D064C8">
      <w:pPr>
        <w:autoSpaceDE w:val="0"/>
        <w:autoSpaceDN w:val="0"/>
        <w:adjustRightInd w:val="0"/>
        <w:ind w:left="576" w:hanging="288"/>
        <w:rPr>
          <w:rFonts w:ascii="Times New Roman" w:hAnsi="Times New Roman"/>
        </w:rPr>
      </w:pPr>
    </w:p>
    <w:p w:rsidR="005D0E87" w:rsidRDefault="005D0E87" w:rsidP="007D7C33">
      <w:pPr>
        <w:autoSpaceDE w:val="0"/>
        <w:autoSpaceDN w:val="0"/>
        <w:adjustRightInd w:val="0"/>
        <w:ind w:left="144"/>
        <w:rPr>
          <w:rFonts w:ascii="Times New Roman" w:hAnsi="Times New Roman"/>
        </w:rPr>
      </w:pPr>
    </w:p>
    <w:p w:rsidR="005D0E87" w:rsidRDefault="005D0E87" w:rsidP="007D7C33">
      <w:pPr>
        <w:autoSpaceDE w:val="0"/>
        <w:autoSpaceDN w:val="0"/>
        <w:adjustRightInd w:val="0"/>
        <w:ind w:left="144"/>
        <w:rPr>
          <w:rFonts w:ascii="Times New Roman" w:hAnsi="Times New Roman"/>
        </w:rPr>
      </w:pPr>
    </w:p>
    <w:p w:rsidR="00C52431" w:rsidRPr="00102FE2" w:rsidRDefault="00C52431" w:rsidP="007D7C33">
      <w:pPr>
        <w:autoSpaceDE w:val="0"/>
        <w:autoSpaceDN w:val="0"/>
        <w:adjustRightInd w:val="0"/>
        <w:ind w:left="144"/>
        <w:rPr>
          <w:rFonts w:ascii="Times New Roman" w:hAnsi="Times New Roman"/>
        </w:rPr>
      </w:pPr>
      <w:r w:rsidRPr="00102FE2">
        <w:rPr>
          <w:rFonts w:ascii="Times New Roman" w:hAnsi="Times New Roman"/>
        </w:rPr>
        <w:lastRenderedPageBreak/>
        <w:t>JEANNINE RAINBOLT COLLEGE OF EDUCATION</w:t>
      </w:r>
    </w:p>
    <w:p w:rsidR="00C52431" w:rsidRPr="00102FE2" w:rsidRDefault="00C52431" w:rsidP="00C52431">
      <w:pPr>
        <w:autoSpaceDE w:val="0"/>
        <w:autoSpaceDN w:val="0"/>
        <w:adjustRightInd w:val="0"/>
        <w:ind w:left="576" w:hanging="288"/>
        <w:rPr>
          <w:rFonts w:ascii="Times New Roman" w:hAnsi="Times New Roman"/>
        </w:rPr>
      </w:pPr>
      <w:r w:rsidRPr="00102FE2">
        <w:rPr>
          <w:rFonts w:ascii="Times New Roman" w:hAnsi="Times New Roman"/>
          <w:u w:val="single"/>
        </w:rPr>
        <w:t>Literacy Specialist, Graduate Certificate (RPC TBD, MC TBD).</w:t>
      </w:r>
      <w:r w:rsidRPr="00102FE2">
        <w:rPr>
          <w:rFonts w:ascii="Times New Roman" w:hAnsi="Times New Roman"/>
        </w:rPr>
        <w:t xml:space="preserve"> Addition of embedded graduate certificate Literacy Specialist. The proposed embedded certificate for Literacy Specialist of 18 hours contains the core courses of the Education, Instructional Leadership and Academic Curriculum, Reading Education concentration. The courses included in the certificate are all required courses in the master's degree that leads to a recommendation for state certification as a Reading Specialist and have assignments that are used to assess mastery of the standards. </w:t>
      </w:r>
      <w:r w:rsidRPr="00102FE2">
        <w:rPr>
          <w:rFonts w:ascii="Times New Roman" w:hAnsi="Times New Roman"/>
        </w:rPr>
        <w:br/>
      </w:r>
      <w:r w:rsidRPr="00102FE2">
        <w:rPr>
          <w:rFonts w:ascii="Times New Roman" w:hAnsi="Times New Roman"/>
          <w:u w:val="single"/>
        </w:rPr>
        <w:t>Reason for request</w:t>
      </w:r>
      <w:r w:rsidRPr="00102FE2">
        <w:rPr>
          <w:rFonts w:ascii="Times New Roman" w:hAnsi="Times New Roman"/>
        </w:rPr>
        <w:t>: These courses are part of an existing degree that leads to certification as a reading specialist, a certification that requires a master's degree in reading or a related field. We have been approached by many teachers who already have a master's degree in a related field in education who would like to fill a slot in their small school district as a reading specialist. This graduate certificate would allow those teachers who would like to change their focus to either being a reading specialist or literacy interventionist in their district to do so. To be certified as a Reading Specialist in Oklahoma, candidates must have a master's degree, demonstrate knowledge of literacy and language theory and development, literacy curriculum and instruction, language diversity, literacy assessment, the creation of literate environments in schools, and leadership and supporting the learning of others through professional development through passing the Oklahoma Subject Area Test for advanced certification in Reading, and be recommended by a nationally accredited program. This graduate certificate would allow our nationally recognized program to recommend teachers for certification if they have a master's degree in another area. In addition, this certificate would allow teachers who are pursuing a master's degree in Elementary education but do not want to be a reading specialist to specialize in literacy to become literacy leaders in their schools and districts. A second consideration is a change in the state mandated Teacher Leader Evaluation (TLE) program. Beginning in 2016-2017, each teacher must prepare a person professional development plan as part of the TLE process. This gradate certificate would provide a structured program for teachers to use for their professional development program. Another consideration is that East Central University in Ada has recently suspended their reading specialist master's degree/program, leaving a void in south central Oklahoma. This will be a new market for students looking for a program to help become reading specialist. This embedded certificate program will introduce students in that area to our programs and can potentially be a conduit into our master's degree program. As indicated above, these are courses that already exist. Candidates taking these courses could potentially become certified reading specialists. Given the known severe shortage of teachers in the state and the number of alternative and emergency certifications being awarded (over 700 by August 15, 2016 alone), especially at the elementary level, districts realize that they need specialists who can support those minimally trained teachers who are responsible for teaching children the foundational literacy skills to become college and career ready.</w:t>
      </w:r>
    </w:p>
    <w:p w:rsidR="00C52431" w:rsidRPr="00102FE2" w:rsidRDefault="00C52431" w:rsidP="00C52431">
      <w:pPr>
        <w:autoSpaceDE w:val="0"/>
        <w:autoSpaceDN w:val="0"/>
        <w:adjustRightInd w:val="0"/>
        <w:ind w:left="576" w:hanging="288"/>
        <w:rPr>
          <w:rFonts w:ascii="Times New Roman" w:hAnsi="Times New Roman"/>
        </w:rPr>
      </w:pPr>
    </w:p>
    <w:p w:rsidR="002F1122" w:rsidRPr="00102FE2" w:rsidRDefault="002F1122" w:rsidP="002F1122">
      <w:pPr>
        <w:autoSpaceDE w:val="0"/>
        <w:autoSpaceDN w:val="0"/>
        <w:adjustRightInd w:val="0"/>
        <w:ind w:left="432" w:hanging="288"/>
        <w:rPr>
          <w:rFonts w:ascii="Times New Roman" w:hAnsi="Times New Roman"/>
        </w:rPr>
      </w:pPr>
      <w:r w:rsidRPr="00102FE2">
        <w:rPr>
          <w:rFonts w:ascii="Times New Roman" w:hAnsi="Times New Roman"/>
        </w:rPr>
        <w:t>WEITZENHOFFER FAMILY COLLEGE OF FINE ARTS</w:t>
      </w:r>
    </w:p>
    <w:p w:rsidR="002F1122" w:rsidRPr="00102FE2" w:rsidRDefault="002F1122" w:rsidP="003214E0">
      <w:pPr>
        <w:autoSpaceDE w:val="0"/>
        <w:autoSpaceDN w:val="0"/>
        <w:adjustRightInd w:val="0"/>
        <w:ind w:left="576" w:hanging="288"/>
        <w:rPr>
          <w:rFonts w:ascii="Times New Roman" w:hAnsi="Times New Roman"/>
        </w:rPr>
      </w:pPr>
      <w:r w:rsidRPr="00102FE2">
        <w:rPr>
          <w:rFonts w:ascii="Times New Roman" w:hAnsi="Times New Roman"/>
          <w:u w:val="single"/>
        </w:rPr>
        <w:t>Dance, Bachelor of Fine Arts in Dance (RPC 042, MC B267, B266, B268</w:t>
      </w:r>
      <w:r w:rsidRPr="00102FE2">
        <w:rPr>
          <w:rFonts w:ascii="Times New Roman" w:hAnsi="Times New Roman"/>
        </w:rPr>
        <w:t xml:space="preserve">). Course requirement change. </w:t>
      </w:r>
      <w:r w:rsidRPr="00102FE2">
        <w:rPr>
          <w:rFonts w:ascii="Times New Roman" w:hAnsi="Times New Roman"/>
          <w:bCs/>
          <w:u w:val="single"/>
        </w:rPr>
        <w:t xml:space="preserve">All </w:t>
      </w:r>
      <w:r w:rsidR="003214E0" w:rsidRPr="00102FE2">
        <w:rPr>
          <w:rFonts w:ascii="Times New Roman" w:hAnsi="Times New Roman"/>
          <w:bCs/>
          <w:u w:val="single"/>
        </w:rPr>
        <w:t>o</w:t>
      </w:r>
      <w:r w:rsidRPr="00102FE2">
        <w:rPr>
          <w:rFonts w:ascii="Times New Roman" w:hAnsi="Times New Roman"/>
          <w:bCs/>
          <w:u w:val="single"/>
        </w:rPr>
        <w:t>ptions</w:t>
      </w:r>
      <w:r w:rsidRPr="00102FE2">
        <w:rPr>
          <w:rFonts w:ascii="Times New Roman" w:hAnsi="Times New Roman"/>
          <w:b/>
          <w:bCs/>
          <w:u w:val="single"/>
        </w:rPr>
        <w:t>:</w:t>
      </w:r>
      <w:r w:rsidRPr="00102FE2">
        <w:rPr>
          <w:rFonts w:ascii="Times New Roman" w:hAnsi="Times New Roman"/>
          <w:b/>
          <w:bCs/>
        </w:rPr>
        <w:t xml:space="preserve"> </w:t>
      </w:r>
      <w:r w:rsidRPr="00102FE2">
        <w:rPr>
          <w:rFonts w:ascii="Times New Roman" w:hAnsi="Times New Roman"/>
        </w:rPr>
        <w:t>Remove the restriction of completing the general education Non-Western Culture requirement</w:t>
      </w:r>
      <w:r w:rsidRPr="00102FE2">
        <w:rPr>
          <w:rFonts w:ascii="Times New Roman" w:hAnsi="Times New Roman"/>
          <w:b/>
          <w:bCs/>
        </w:rPr>
        <w:t xml:space="preserve"> </w:t>
      </w:r>
      <w:r w:rsidRPr="00102FE2">
        <w:rPr>
          <w:rFonts w:ascii="Times New Roman" w:hAnsi="Times New Roman"/>
        </w:rPr>
        <w:t>from MUNM 3113/3213/3313 and allow students more choices to complete their general</w:t>
      </w:r>
      <w:r w:rsidRPr="00102FE2">
        <w:rPr>
          <w:rFonts w:ascii="Times New Roman" w:hAnsi="Times New Roman"/>
          <w:b/>
          <w:bCs/>
        </w:rPr>
        <w:t xml:space="preserve"> </w:t>
      </w:r>
      <w:r w:rsidRPr="00102FE2">
        <w:rPr>
          <w:rFonts w:ascii="Times New Roman" w:hAnsi="Times New Roman"/>
        </w:rPr>
        <w:t>education Non-Western Culture requirement from the Schools of Visual Arts or Music.</w:t>
      </w:r>
      <w:r w:rsidR="003214E0" w:rsidRPr="00102FE2">
        <w:rPr>
          <w:rFonts w:ascii="Times New Roman" w:hAnsi="Times New Roman"/>
          <w:b/>
          <w:bCs/>
        </w:rPr>
        <w:t xml:space="preserve"> </w:t>
      </w:r>
      <w:r w:rsidRPr="00102FE2">
        <w:rPr>
          <w:rFonts w:ascii="Times New Roman" w:hAnsi="Times New Roman"/>
          <w:u w:val="single"/>
        </w:rPr>
        <w:t>Modern Dance Performance option</w:t>
      </w:r>
      <w:r w:rsidRPr="00102FE2">
        <w:rPr>
          <w:rFonts w:ascii="Times New Roman" w:hAnsi="Times New Roman"/>
        </w:rPr>
        <w:t xml:space="preserve">: </w:t>
      </w:r>
      <w:r w:rsidR="003214E0" w:rsidRPr="00102FE2">
        <w:rPr>
          <w:rFonts w:ascii="Times New Roman" w:hAnsi="Times New Roman"/>
        </w:rPr>
        <w:t>G</w:t>
      </w:r>
      <w:r w:rsidRPr="00102FE2">
        <w:rPr>
          <w:rFonts w:ascii="Times New Roman" w:hAnsi="Times New Roman"/>
        </w:rPr>
        <w:t xml:space="preserve">ive students the option of DANC 3314 or DANC 4314; remove option of DANC 3214 in Ballet Technique requirements, reducing the Ballet Technique total required hours from 12 to 8; add two semesters of DANC 2321; </w:t>
      </w:r>
      <w:r w:rsidR="003214E0" w:rsidRPr="00102FE2">
        <w:rPr>
          <w:rFonts w:ascii="Times New Roman" w:hAnsi="Times New Roman"/>
        </w:rPr>
        <w:t xml:space="preserve">and </w:t>
      </w:r>
      <w:r w:rsidRPr="00102FE2">
        <w:rPr>
          <w:rFonts w:ascii="Times New Roman" w:hAnsi="Times New Roman"/>
        </w:rPr>
        <w:t>add additional semester of DANC 3632.</w:t>
      </w:r>
      <w:r w:rsidR="003214E0" w:rsidRPr="00102FE2">
        <w:rPr>
          <w:rFonts w:ascii="Times New Roman" w:hAnsi="Times New Roman"/>
        </w:rPr>
        <w:t xml:space="preserve"> Total credit hours for the degree will not change.</w:t>
      </w:r>
      <w:r w:rsidRPr="00102FE2">
        <w:rPr>
          <w:rFonts w:ascii="Times New Roman" w:hAnsi="Times New Roman"/>
        </w:rPr>
        <w:br/>
      </w:r>
      <w:r w:rsidRPr="00102FE2">
        <w:rPr>
          <w:rFonts w:ascii="Times New Roman" w:hAnsi="Times New Roman"/>
          <w:u w:val="single"/>
        </w:rPr>
        <w:t>Reason for request</w:t>
      </w:r>
      <w:r w:rsidRPr="00102FE2">
        <w:rPr>
          <w:rFonts w:ascii="Times New Roman" w:hAnsi="Times New Roman"/>
        </w:rPr>
        <w:t xml:space="preserve"> The addition of these courses will give our students the added experience</w:t>
      </w:r>
      <w:r w:rsidR="003214E0" w:rsidRPr="00102FE2">
        <w:rPr>
          <w:rFonts w:ascii="Times New Roman" w:hAnsi="Times New Roman"/>
        </w:rPr>
        <w:t xml:space="preserve"> </w:t>
      </w:r>
      <w:r w:rsidR="003214E0" w:rsidRPr="00102FE2">
        <w:rPr>
          <w:rFonts w:ascii="Times New Roman" w:hAnsi="Times New Roman"/>
        </w:rPr>
        <w:lastRenderedPageBreak/>
        <w:t xml:space="preserve">necessary to prepare them more </w:t>
      </w:r>
      <w:r w:rsidRPr="00102FE2">
        <w:rPr>
          <w:rFonts w:ascii="Times New Roman" w:hAnsi="Times New Roman"/>
        </w:rPr>
        <w:t>thoroughly for them to compete in the highly competitive job market. Removing the restriction on the Non-Western Culture requirement allow</w:t>
      </w:r>
      <w:r w:rsidR="003214E0" w:rsidRPr="00102FE2">
        <w:rPr>
          <w:rFonts w:ascii="Times New Roman" w:hAnsi="Times New Roman"/>
        </w:rPr>
        <w:t xml:space="preserve">s </w:t>
      </w:r>
      <w:r w:rsidRPr="00102FE2">
        <w:rPr>
          <w:rFonts w:ascii="Times New Roman" w:hAnsi="Times New Roman"/>
        </w:rPr>
        <w:t>students more choices to complete their general</w:t>
      </w:r>
      <w:r w:rsidR="003214E0" w:rsidRPr="00102FE2">
        <w:rPr>
          <w:rFonts w:ascii="Times New Roman" w:hAnsi="Times New Roman"/>
        </w:rPr>
        <w:t xml:space="preserve"> </w:t>
      </w:r>
      <w:r w:rsidRPr="00102FE2">
        <w:rPr>
          <w:rFonts w:ascii="Times New Roman" w:hAnsi="Times New Roman"/>
        </w:rPr>
        <w:t>education Non-Western Culture requirement.</w:t>
      </w:r>
      <w:r w:rsidR="003214E0" w:rsidRPr="00102FE2">
        <w:rPr>
          <w:rFonts w:ascii="Times New Roman" w:hAnsi="Times New Roman"/>
        </w:rPr>
        <w:t xml:space="preserve"> Adding DANC 2321 will increase students' understanding of improvisational techniques to improve employment potential and success. Adding DANC 3632 will increase students' understanding of the choreographic process and enhance their ability to pursue choreographic work as professionals.</w:t>
      </w:r>
    </w:p>
    <w:p w:rsidR="007D7C33" w:rsidRPr="00102FE2" w:rsidRDefault="007D7C33" w:rsidP="003214E0">
      <w:pPr>
        <w:autoSpaceDE w:val="0"/>
        <w:autoSpaceDN w:val="0"/>
        <w:adjustRightInd w:val="0"/>
        <w:ind w:left="576" w:hanging="288"/>
        <w:rPr>
          <w:rFonts w:ascii="Times New Roman" w:hAnsi="Times New Roman"/>
        </w:rPr>
      </w:pPr>
    </w:p>
    <w:p w:rsidR="007D7C33" w:rsidRPr="00102FE2" w:rsidRDefault="007D7C33" w:rsidP="007D7C33">
      <w:pPr>
        <w:autoSpaceDE w:val="0"/>
        <w:autoSpaceDN w:val="0"/>
        <w:adjustRightInd w:val="0"/>
        <w:ind w:left="144"/>
        <w:rPr>
          <w:rFonts w:ascii="Times New Roman" w:hAnsi="Times New Roman"/>
        </w:rPr>
      </w:pPr>
      <w:r w:rsidRPr="00102FE2">
        <w:rPr>
          <w:rFonts w:ascii="Times New Roman" w:hAnsi="Times New Roman"/>
        </w:rPr>
        <w:t>COLLEGE OF LAW</w:t>
      </w:r>
    </w:p>
    <w:p w:rsidR="007D7C33" w:rsidRPr="00102FE2" w:rsidRDefault="007D7C33" w:rsidP="00C908F0">
      <w:pPr>
        <w:autoSpaceDE w:val="0"/>
        <w:autoSpaceDN w:val="0"/>
        <w:adjustRightInd w:val="0"/>
        <w:ind w:left="576" w:hanging="288"/>
        <w:rPr>
          <w:rFonts w:ascii="Times New Roman" w:hAnsi="Times New Roman"/>
        </w:rPr>
      </w:pPr>
      <w:r w:rsidRPr="00102FE2">
        <w:rPr>
          <w:rFonts w:ascii="Times New Roman" w:hAnsi="Times New Roman"/>
          <w:u w:val="single"/>
        </w:rPr>
        <w:t>Energy Law, Graduate Certificate (RPC 150, MC G037)</w:t>
      </w:r>
      <w:r w:rsidR="00817D9E" w:rsidRPr="00102FE2">
        <w:rPr>
          <w:rFonts w:ascii="Times New Roman" w:hAnsi="Times New Roman"/>
        </w:rPr>
        <w:t xml:space="preserve">. Change </w:t>
      </w:r>
      <w:r w:rsidRPr="00102FE2">
        <w:rPr>
          <w:rFonts w:ascii="Times New Roman" w:hAnsi="Times New Roman"/>
        </w:rPr>
        <w:t xml:space="preserve">Level III Program Name and Level IV Option Name to Oil &amp; Gas, Natural Resources, and Energy Law; and </w:t>
      </w:r>
      <w:r w:rsidR="00817D9E" w:rsidRPr="00102FE2">
        <w:rPr>
          <w:rFonts w:ascii="Times New Roman" w:hAnsi="Times New Roman"/>
        </w:rPr>
        <w:t xml:space="preserve">program and </w:t>
      </w:r>
      <w:r w:rsidRPr="00102FE2">
        <w:rPr>
          <w:rFonts w:ascii="Times New Roman" w:hAnsi="Times New Roman"/>
        </w:rPr>
        <w:t>course requirement change</w:t>
      </w:r>
      <w:r w:rsidR="00817D9E" w:rsidRPr="00102FE2">
        <w:rPr>
          <w:rFonts w:ascii="Times New Roman" w:hAnsi="Times New Roman"/>
        </w:rPr>
        <w:t xml:space="preserve">s. Raise the minimum GPA for all courses taken in the College of Law to earn this certificate to </w:t>
      </w:r>
      <w:r w:rsidR="00C908F0" w:rsidRPr="00102FE2">
        <w:rPr>
          <w:rFonts w:ascii="Times New Roman" w:hAnsi="Times New Roman"/>
        </w:rPr>
        <w:t xml:space="preserve">8.0 on the College’s 12-point scale. </w:t>
      </w:r>
      <w:r w:rsidR="00817D9E" w:rsidRPr="00102FE2">
        <w:rPr>
          <w:rFonts w:ascii="Times New Roman" w:hAnsi="Times New Roman"/>
        </w:rPr>
        <w:t>Total credit hours for the degree will change from 18 hours to 20 hours.</w:t>
      </w:r>
      <w:r w:rsidR="00C908F0" w:rsidRPr="00102FE2">
        <w:rPr>
          <w:rFonts w:ascii="Times New Roman" w:hAnsi="Times New Roman"/>
        </w:rPr>
        <w:br/>
      </w:r>
      <w:r w:rsidR="00C908F0" w:rsidRPr="00102FE2">
        <w:rPr>
          <w:rFonts w:ascii="Times New Roman" w:hAnsi="Times New Roman"/>
          <w:u w:val="single"/>
        </w:rPr>
        <w:t>Reason for request:</w:t>
      </w:r>
      <w:r w:rsidR="00C908F0" w:rsidRPr="00102FE2">
        <w:rPr>
          <w:rFonts w:ascii="Times New Roman" w:hAnsi="Times New Roman"/>
        </w:rPr>
        <w:t xml:space="preserve"> The faculty decided it was in the best interest of the program to increase the minimum GPA to receive a certificate in any of the college's ce1tificate programs. A higher GPA requirement will bring greater prestige to those attaining the certificate and provide more information to prospective employers. The faculty also determined that significant overlap between the Energy Certificate and the Natural Resources Certificate led to confusion among students. The faculty decided to combine these two certificates into an Oil &amp;Gas, Natural Resources, and Energy Certificate and to standardize the requirements to conform to the other certificates offered by the College and thereby bring more structure to the course of study.</w:t>
      </w:r>
    </w:p>
    <w:p w:rsidR="007D7C33" w:rsidRPr="00102FE2" w:rsidRDefault="007D7C33" w:rsidP="007D7C33">
      <w:pPr>
        <w:autoSpaceDE w:val="0"/>
        <w:autoSpaceDN w:val="0"/>
        <w:adjustRightInd w:val="0"/>
        <w:ind w:left="576" w:hanging="288"/>
        <w:rPr>
          <w:rFonts w:ascii="Times New Roman" w:hAnsi="Times New Roman"/>
        </w:rPr>
      </w:pPr>
      <w:r w:rsidRPr="00102FE2">
        <w:rPr>
          <w:rFonts w:ascii="Times New Roman" w:hAnsi="Times New Roman"/>
          <w:u w:val="single"/>
        </w:rPr>
        <w:t>Natural Resources Law, Graduate Certificate (RPC 152, MC G089).</w:t>
      </w:r>
      <w:r w:rsidRPr="00102FE2">
        <w:rPr>
          <w:rFonts w:ascii="Times New Roman" w:hAnsi="Times New Roman"/>
        </w:rPr>
        <w:t xml:space="preserve"> Program deletion. </w:t>
      </w:r>
      <w:r w:rsidRPr="00102FE2">
        <w:rPr>
          <w:rFonts w:ascii="Times New Roman" w:hAnsi="Times New Roman"/>
        </w:rPr>
        <w:br/>
      </w:r>
      <w:r w:rsidRPr="00102FE2">
        <w:rPr>
          <w:rFonts w:ascii="Times New Roman" w:hAnsi="Times New Roman"/>
          <w:u w:val="single"/>
        </w:rPr>
        <w:t>Reason for request:</w:t>
      </w:r>
      <w:r w:rsidRPr="00102FE2">
        <w:rPr>
          <w:rFonts w:ascii="Times New Roman" w:hAnsi="Times New Roman"/>
        </w:rPr>
        <w:t xml:space="preserve"> As described in request for Program Modification of Graduate Certificate in Energy Law, the faculty voted to combine the Natural Resources Law Certificate and Energy Certificate into one program. The requirements were very similar and the existence of the two has proven confusing for students. The combination is being requested by modifying the Energy Certificate and deleting the Natural Resources Law Certificate.</w:t>
      </w:r>
    </w:p>
    <w:p w:rsidR="00C908F0" w:rsidRPr="00102FE2" w:rsidRDefault="00C908F0" w:rsidP="00C908F0">
      <w:pPr>
        <w:autoSpaceDE w:val="0"/>
        <w:autoSpaceDN w:val="0"/>
        <w:adjustRightInd w:val="0"/>
        <w:ind w:left="576" w:hanging="288"/>
        <w:rPr>
          <w:rFonts w:ascii="Times New Roman" w:hAnsi="Times New Roman"/>
        </w:rPr>
      </w:pPr>
      <w:r w:rsidRPr="00102FE2">
        <w:rPr>
          <w:rFonts w:ascii="Times New Roman" w:hAnsi="Times New Roman"/>
          <w:u w:val="single"/>
        </w:rPr>
        <w:t>Law and Entrepreneurship, Graduate Certificate (RPC 153, MC G076).</w:t>
      </w:r>
      <w:r w:rsidRPr="00102FE2">
        <w:rPr>
          <w:rFonts w:ascii="Times New Roman" w:hAnsi="Times New Roman"/>
        </w:rPr>
        <w:t xml:space="preserve"> Change Level III Program Name and Level IV Option Name to Business and Transactional Law; and program and course requirement changes. Raise the minimum GPA for all courses taken in the College of Law to earn this certificate to 8.0 on the College’s 12-point scale. Total credit hours for the degree will change from 18 hours to 22 hours.</w:t>
      </w:r>
      <w:r w:rsidRPr="00102FE2">
        <w:rPr>
          <w:rFonts w:ascii="Times New Roman" w:hAnsi="Times New Roman"/>
        </w:rPr>
        <w:br/>
      </w:r>
      <w:r w:rsidRPr="00102FE2">
        <w:rPr>
          <w:rFonts w:ascii="Times New Roman" w:hAnsi="Times New Roman"/>
          <w:u w:val="single"/>
        </w:rPr>
        <w:t>Reason for request</w:t>
      </w:r>
      <w:r w:rsidRPr="00102FE2">
        <w:rPr>
          <w:rFonts w:ascii="Times New Roman" w:hAnsi="Times New Roman"/>
        </w:rPr>
        <w:t>: The faculty decided it was in the best interest of the program to increase the minimum GPA to receive a certificate in any of the college's certificate programs. A higher GPA requirement will bring greater prestige to those attaining the certificate and provide more information to prospective employers. Changes in curriculum were approved by the faculty to provide more structured course of study and conform the type of requirements to other graduate certificates offered by the college.</w:t>
      </w:r>
    </w:p>
    <w:p w:rsidR="00C908F0" w:rsidRPr="00102FE2" w:rsidRDefault="00C908F0" w:rsidP="00724350">
      <w:pPr>
        <w:autoSpaceDE w:val="0"/>
        <w:autoSpaceDN w:val="0"/>
        <w:adjustRightInd w:val="0"/>
        <w:ind w:left="576" w:hanging="288"/>
        <w:rPr>
          <w:rFonts w:ascii="Times New Roman" w:hAnsi="Times New Roman"/>
        </w:rPr>
      </w:pPr>
      <w:r w:rsidRPr="00102FE2">
        <w:rPr>
          <w:rFonts w:ascii="Times New Roman" w:hAnsi="Times New Roman"/>
          <w:u w:val="single"/>
        </w:rPr>
        <w:t xml:space="preserve">American Indian Law, Graduate Certificate (RPC 151, MC </w:t>
      </w:r>
      <w:r w:rsidR="00724350" w:rsidRPr="00102FE2">
        <w:rPr>
          <w:rFonts w:ascii="Times New Roman" w:hAnsi="Times New Roman"/>
          <w:u w:val="single"/>
        </w:rPr>
        <w:t>G017).</w:t>
      </w:r>
      <w:r w:rsidR="00724350" w:rsidRPr="00102FE2">
        <w:rPr>
          <w:rFonts w:ascii="Times New Roman" w:hAnsi="Times New Roman"/>
        </w:rPr>
        <w:t xml:space="preserve"> Program requirement change. Raise minimum GPA for all courses take in the College of Law to earn this certificate to 8.0 on College’s 12-point scale. </w:t>
      </w:r>
      <w:r w:rsidR="00724350" w:rsidRPr="00102FE2">
        <w:rPr>
          <w:rFonts w:ascii="Times New Roman" w:hAnsi="Times New Roman"/>
        </w:rPr>
        <w:br/>
      </w:r>
      <w:r w:rsidR="00724350" w:rsidRPr="00102FE2">
        <w:rPr>
          <w:rFonts w:ascii="Times New Roman" w:hAnsi="Times New Roman"/>
          <w:u w:val="single"/>
        </w:rPr>
        <w:t>Reason for request:</w:t>
      </w:r>
      <w:r w:rsidR="00724350" w:rsidRPr="00102FE2">
        <w:rPr>
          <w:rFonts w:ascii="Times New Roman" w:hAnsi="Times New Roman"/>
        </w:rPr>
        <w:t xml:space="preserve"> The faculty decided it was in the best interest of the program to increase the minimum GPA to receive a certificate in any of the college's ce1tificate programs. A higher GPA requirement will bring greater prestige to those attaining the ce</w:t>
      </w:r>
      <w:r w:rsidR="00972E86" w:rsidRPr="00102FE2">
        <w:rPr>
          <w:rFonts w:ascii="Times New Roman" w:hAnsi="Times New Roman"/>
        </w:rPr>
        <w:t>r</w:t>
      </w:r>
      <w:r w:rsidR="00724350" w:rsidRPr="00102FE2">
        <w:rPr>
          <w:rFonts w:ascii="Times New Roman" w:hAnsi="Times New Roman"/>
        </w:rPr>
        <w:t>tificate and provide more information to prospective employers.</w:t>
      </w:r>
    </w:p>
    <w:p w:rsidR="00972E86" w:rsidRPr="00102FE2" w:rsidRDefault="00724350" w:rsidP="00972E86">
      <w:pPr>
        <w:autoSpaceDE w:val="0"/>
        <w:autoSpaceDN w:val="0"/>
        <w:adjustRightInd w:val="0"/>
        <w:ind w:left="576" w:hanging="288"/>
        <w:rPr>
          <w:rFonts w:ascii="Times New Roman" w:hAnsi="Times New Roman"/>
        </w:rPr>
      </w:pPr>
      <w:r w:rsidRPr="00102FE2">
        <w:rPr>
          <w:rFonts w:ascii="Times New Roman" w:hAnsi="Times New Roman"/>
          <w:u w:val="single"/>
        </w:rPr>
        <w:t>Litigation, Graduate Certificate (RPC 154, MC G081).</w:t>
      </w:r>
      <w:r w:rsidRPr="00102FE2">
        <w:rPr>
          <w:rFonts w:ascii="Times New Roman" w:hAnsi="Times New Roman"/>
        </w:rPr>
        <w:t xml:space="preserve"> Program requirement change. Raise minimum GPA for all courses take</w:t>
      </w:r>
      <w:r w:rsidR="00102FE2" w:rsidRPr="00102FE2">
        <w:rPr>
          <w:rFonts w:ascii="Times New Roman" w:hAnsi="Times New Roman"/>
        </w:rPr>
        <w:t>n</w:t>
      </w:r>
      <w:r w:rsidRPr="00102FE2">
        <w:rPr>
          <w:rFonts w:ascii="Times New Roman" w:hAnsi="Times New Roman"/>
        </w:rPr>
        <w:t xml:space="preserve"> in the College of Law to earn this certificate to 8.0 on College’s 12-point scale. </w:t>
      </w:r>
      <w:r w:rsidRPr="00102FE2">
        <w:rPr>
          <w:rFonts w:ascii="Times New Roman" w:hAnsi="Times New Roman"/>
        </w:rPr>
        <w:br/>
      </w:r>
      <w:r w:rsidRPr="00102FE2">
        <w:rPr>
          <w:rFonts w:ascii="Times New Roman" w:hAnsi="Times New Roman"/>
          <w:u w:val="single"/>
        </w:rPr>
        <w:lastRenderedPageBreak/>
        <w:t>Reason for request:</w:t>
      </w:r>
      <w:r w:rsidRPr="00102FE2">
        <w:rPr>
          <w:rFonts w:ascii="Times New Roman" w:hAnsi="Times New Roman"/>
        </w:rPr>
        <w:t xml:space="preserve"> The faculty decided it was in the best interest of the program to increase the minimum GPA to receive a certificate in any of the college's ce1tificate programs. A higher GPA requirement will bring greater prestige to those </w:t>
      </w:r>
      <w:r w:rsidR="00972E86" w:rsidRPr="00102FE2">
        <w:rPr>
          <w:rFonts w:ascii="Times New Roman" w:hAnsi="Times New Roman"/>
        </w:rPr>
        <w:t>attaining the certificate and provide more information to prospective employers.</w:t>
      </w:r>
    </w:p>
    <w:p w:rsidR="00724350" w:rsidRPr="00102FE2" w:rsidRDefault="00724350" w:rsidP="00724350">
      <w:pPr>
        <w:autoSpaceDE w:val="0"/>
        <w:autoSpaceDN w:val="0"/>
        <w:adjustRightInd w:val="0"/>
        <w:ind w:left="576" w:hanging="288"/>
        <w:rPr>
          <w:rFonts w:ascii="Times New Roman" w:hAnsi="Times New Roman"/>
        </w:rPr>
      </w:pPr>
    </w:p>
    <w:p w:rsidR="00972E86" w:rsidRPr="00102FE2" w:rsidRDefault="000A4DDD" w:rsidP="000A4DDD">
      <w:pPr>
        <w:autoSpaceDE w:val="0"/>
        <w:autoSpaceDN w:val="0"/>
        <w:adjustRightInd w:val="0"/>
        <w:ind w:left="288" w:hanging="288"/>
        <w:rPr>
          <w:rFonts w:ascii="Times New Roman" w:hAnsi="Times New Roman"/>
          <w:b/>
        </w:rPr>
      </w:pPr>
      <w:r w:rsidRPr="00102FE2">
        <w:rPr>
          <w:rFonts w:ascii="Times New Roman" w:hAnsi="Times New Roman"/>
          <w:b/>
        </w:rPr>
        <w:t>ADMINISTRATIVE/INTERNAL</w:t>
      </w:r>
    </w:p>
    <w:p w:rsidR="000A4DDD" w:rsidRPr="00102FE2" w:rsidRDefault="000A4DDD" w:rsidP="000A4DDD">
      <w:pPr>
        <w:autoSpaceDE w:val="0"/>
        <w:autoSpaceDN w:val="0"/>
        <w:adjustRightInd w:val="0"/>
        <w:ind w:left="432" w:hanging="288"/>
        <w:rPr>
          <w:rFonts w:ascii="Times New Roman" w:hAnsi="Times New Roman"/>
        </w:rPr>
      </w:pPr>
      <w:r w:rsidRPr="00102FE2">
        <w:rPr>
          <w:rFonts w:ascii="Times New Roman" w:hAnsi="Times New Roman"/>
        </w:rPr>
        <w:t>COLLEGE OF ARTS &amp; SCIENCES</w:t>
      </w:r>
    </w:p>
    <w:p w:rsidR="000A4DDD" w:rsidRPr="00102FE2" w:rsidRDefault="000A4DDD" w:rsidP="000A4DDD">
      <w:pPr>
        <w:autoSpaceDE w:val="0"/>
        <w:autoSpaceDN w:val="0"/>
        <w:adjustRightInd w:val="0"/>
        <w:ind w:left="576" w:hanging="288"/>
        <w:rPr>
          <w:rFonts w:ascii="Times New Roman" w:hAnsi="Times New Roman"/>
        </w:rPr>
      </w:pPr>
      <w:r w:rsidRPr="00102FE2">
        <w:rPr>
          <w:rFonts w:ascii="Times New Roman" w:hAnsi="Times New Roman"/>
        </w:rPr>
        <w:t>Judaic Studies, Minor (N608). Change Minor name to Judaic &amp; Israel Studies. Change in Minor requirements. Remove Hebrew language requirement; increase elective hours from 9 hours to 12-16 hours. Total credit hours for the Minor changes from 18-22 to 15-19.</w:t>
      </w:r>
      <w:r w:rsidRPr="00102FE2">
        <w:rPr>
          <w:rFonts w:ascii="Times New Roman" w:hAnsi="Times New Roman"/>
        </w:rPr>
        <w:br/>
      </w:r>
      <w:r w:rsidRPr="00102FE2">
        <w:rPr>
          <w:rFonts w:ascii="Times New Roman" w:hAnsi="Times New Roman"/>
          <w:u w:val="single"/>
        </w:rPr>
        <w:t>Reason for request</w:t>
      </w:r>
      <w:r w:rsidRPr="00102FE2">
        <w:rPr>
          <w:rFonts w:ascii="Times New Roman" w:hAnsi="Times New Roman"/>
        </w:rPr>
        <w:t>: The Program in Judaic Studies changed to The Schusterman Center for Judaic &amp; Israel Studies. We also filled the Schusterman/Josey Chair for Israel Studies. Our Minor's name should reflect this dual focus. The change in total credit hours from 18-22 hours to 15 hours is more in line with other minors and better suited to a program that often begins at the 3000-level. Dropping the Hebrew requirement also brings us in line with minors requirements across the college. There is also a Hebrew minor for students who desire that minor; by dropping a specific language requirement we hope to make the Judaic &amp; Israel Studies minor more attractive, especially to students who have already fulfilled their language requirement. The goal of these changes is to make our minor more attractive to students in a wide variety of those majors from which we draw our current enrollment.</w:t>
      </w:r>
    </w:p>
    <w:sectPr w:rsidR="000A4DDD" w:rsidRPr="00102FE2" w:rsidSect="00DA1621">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355" w:rsidRDefault="007B3355" w:rsidP="0098518F">
      <w:r>
        <w:separator/>
      </w:r>
    </w:p>
  </w:endnote>
  <w:endnote w:type="continuationSeparator" w:id="0">
    <w:p w:rsidR="007B3355" w:rsidRDefault="007B3355" w:rsidP="0098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499508"/>
      <w:docPartObj>
        <w:docPartGallery w:val="Page Numbers (Bottom of Page)"/>
        <w:docPartUnique/>
      </w:docPartObj>
    </w:sdtPr>
    <w:sdtEndPr>
      <w:rPr>
        <w:noProof/>
      </w:rPr>
    </w:sdtEndPr>
    <w:sdtContent>
      <w:p w:rsidR="00281BE6" w:rsidRDefault="00281BE6">
        <w:pPr>
          <w:pStyle w:val="Footer"/>
          <w:jc w:val="center"/>
        </w:pPr>
        <w:r>
          <w:fldChar w:fldCharType="begin"/>
        </w:r>
        <w:r>
          <w:instrText xml:space="preserve"> PAGE   \* MERGEFORMAT </w:instrText>
        </w:r>
        <w:r>
          <w:fldChar w:fldCharType="separate"/>
        </w:r>
        <w:r w:rsidR="0072671D">
          <w:rPr>
            <w:noProof/>
          </w:rPr>
          <w:t>1</w:t>
        </w:r>
        <w:r>
          <w:rPr>
            <w:noProof/>
          </w:rPr>
          <w:fldChar w:fldCharType="end"/>
        </w:r>
      </w:p>
    </w:sdtContent>
  </w:sdt>
  <w:p w:rsidR="00281BE6" w:rsidRDefault="00281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355" w:rsidRDefault="007B3355" w:rsidP="0098518F">
      <w:r>
        <w:separator/>
      </w:r>
    </w:p>
  </w:footnote>
  <w:footnote w:type="continuationSeparator" w:id="0">
    <w:p w:rsidR="007B3355" w:rsidRDefault="007B3355" w:rsidP="00985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1B"/>
    <w:rsid w:val="00001380"/>
    <w:rsid w:val="00001C32"/>
    <w:rsid w:val="00004028"/>
    <w:rsid w:val="0000534C"/>
    <w:rsid w:val="00007316"/>
    <w:rsid w:val="00007612"/>
    <w:rsid w:val="000078E4"/>
    <w:rsid w:val="00011168"/>
    <w:rsid w:val="000137A5"/>
    <w:rsid w:val="00022B39"/>
    <w:rsid w:val="00025C9F"/>
    <w:rsid w:val="00026806"/>
    <w:rsid w:val="00033E63"/>
    <w:rsid w:val="00034654"/>
    <w:rsid w:val="000369F3"/>
    <w:rsid w:val="00040398"/>
    <w:rsid w:val="00040F49"/>
    <w:rsid w:val="00041555"/>
    <w:rsid w:val="00041FC5"/>
    <w:rsid w:val="00045610"/>
    <w:rsid w:val="00051765"/>
    <w:rsid w:val="00051F36"/>
    <w:rsid w:val="00052A84"/>
    <w:rsid w:val="00055DC2"/>
    <w:rsid w:val="00057FC1"/>
    <w:rsid w:val="00063BCE"/>
    <w:rsid w:val="00064D20"/>
    <w:rsid w:val="00072579"/>
    <w:rsid w:val="000736FB"/>
    <w:rsid w:val="00076833"/>
    <w:rsid w:val="00077267"/>
    <w:rsid w:val="00081E7D"/>
    <w:rsid w:val="00084AEE"/>
    <w:rsid w:val="000853AD"/>
    <w:rsid w:val="00094495"/>
    <w:rsid w:val="000962BE"/>
    <w:rsid w:val="000977F5"/>
    <w:rsid w:val="00097F80"/>
    <w:rsid w:val="000A0F8B"/>
    <w:rsid w:val="000A276B"/>
    <w:rsid w:val="000A3797"/>
    <w:rsid w:val="000A4DDD"/>
    <w:rsid w:val="000A60E9"/>
    <w:rsid w:val="000A6C70"/>
    <w:rsid w:val="000B251D"/>
    <w:rsid w:val="000B6050"/>
    <w:rsid w:val="000C64CF"/>
    <w:rsid w:val="000D7066"/>
    <w:rsid w:val="000D7769"/>
    <w:rsid w:val="000E12DB"/>
    <w:rsid w:val="000E1923"/>
    <w:rsid w:val="000E2006"/>
    <w:rsid w:val="000E329B"/>
    <w:rsid w:val="000E4745"/>
    <w:rsid w:val="000E6A03"/>
    <w:rsid w:val="000F2A8D"/>
    <w:rsid w:val="000F46C9"/>
    <w:rsid w:val="001010FC"/>
    <w:rsid w:val="00101CDB"/>
    <w:rsid w:val="00102FE2"/>
    <w:rsid w:val="00104C51"/>
    <w:rsid w:val="001070F7"/>
    <w:rsid w:val="001077E6"/>
    <w:rsid w:val="001079D6"/>
    <w:rsid w:val="00111400"/>
    <w:rsid w:val="00111D6E"/>
    <w:rsid w:val="001144C7"/>
    <w:rsid w:val="00116B2C"/>
    <w:rsid w:val="00120BA2"/>
    <w:rsid w:val="001214B3"/>
    <w:rsid w:val="00140A89"/>
    <w:rsid w:val="00140B11"/>
    <w:rsid w:val="00143E33"/>
    <w:rsid w:val="00146B8D"/>
    <w:rsid w:val="001472A4"/>
    <w:rsid w:val="00153095"/>
    <w:rsid w:val="00156763"/>
    <w:rsid w:val="00161018"/>
    <w:rsid w:val="001634DA"/>
    <w:rsid w:val="00164D85"/>
    <w:rsid w:val="001712DF"/>
    <w:rsid w:val="001827AC"/>
    <w:rsid w:val="0018301E"/>
    <w:rsid w:val="00191E6B"/>
    <w:rsid w:val="00193F80"/>
    <w:rsid w:val="0019405E"/>
    <w:rsid w:val="001947F6"/>
    <w:rsid w:val="001A73A1"/>
    <w:rsid w:val="001B1803"/>
    <w:rsid w:val="001B6782"/>
    <w:rsid w:val="001C09C4"/>
    <w:rsid w:val="001C1065"/>
    <w:rsid w:val="001C5CF9"/>
    <w:rsid w:val="001C64D3"/>
    <w:rsid w:val="001D478C"/>
    <w:rsid w:val="001E1BCB"/>
    <w:rsid w:val="001E4F3F"/>
    <w:rsid w:val="001E52FB"/>
    <w:rsid w:val="001E6A49"/>
    <w:rsid w:val="001F4176"/>
    <w:rsid w:val="001F4D7D"/>
    <w:rsid w:val="001F6F57"/>
    <w:rsid w:val="001F7355"/>
    <w:rsid w:val="00201BD0"/>
    <w:rsid w:val="0020234F"/>
    <w:rsid w:val="00204D56"/>
    <w:rsid w:val="00205B86"/>
    <w:rsid w:val="00206725"/>
    <w:rsid w:val="002117D4"/>
    <w:rsid w:val="00211DE7"/>
    <w:rsid w:val="002133DC"/>
    <w:rsid w:val="00213599"/>
    <w:rsid w:val="00215192"/>
    <w:rsid w:val="00215A87"/>
    <w:rsid w:val="00222C00"/>
    <w:rsid w:val="00225E55"/>
    <w:rsid w:val="00226437"/>
    <w:rsid w:val="00226D6F"/>
    <w:rsid w:val="00226E08"/>
    <w:rsid w:val="00231B3E"/>
    <w:rsid w:val="00234155"/>
    <w:rsid w:val="00234984"/>
    <w:rsid w:val="002355B9"/>
    <w:rsid w:val="00235BFB"/>
    <w:rsid w:val="0024231B"/>
    <w:rsid w:val="00247C60"/>
    <w:rsid w:val="00251CFD"/>
    <w:rsid w:val="00252E06"/>
    <w:rsid w:val="00253B37"/>
    <w:rsid w:val="00254E93"/>
    <w:rsid w:val="00254FB0"/>
    <w:rsid w:val="002551A0"/>
    <w:rsid w:val="002637BC"/>
    <w:rsid w:val="002664EC"/>
    <w:rsid w:val="002730C0"/>
    <w:rsid w:val="00273240"/>
    <w:rsid w:val="002756C5"/>
    <w:rsid w:val="002764A4"/>
    <w:rsid w:val="00280427"/>
    <w:rsid w:val="00280527"/>
    <w:rsid w:val="00281BE6"/>
    <w:rsid w:val="00282F4E"/>
    <w:rsid w:val="0028419B"/>
    <w:rsid w:val="00284619"/>
    <w:rsid w:val="002879A5"/>
    <w:rsid w:val="00295B9A"/>
    <w:rsid w:val="002969AE"/>
    <w:rsid w:val="002973F3"/>
    <w:rsid w:val="002A1B50"/>
    <w:rsid w:val="002A4F73"/>
    <w:rsid w:val="002A5178"/>
    <w:rsid w:val="002A6631"/>
    <w:rsid w:val="002A70F9"/>
    <w:rsid w:val="002B2F99"/>
    <w:rsid w:val="002B4AD3"/>
    <w:rsid w:val="002B5BF0"/>
    <w:rsid w:val="002C1490"/>
    <w:rsid w:val="002C1D09"/>
    <w:rsid w:val="002C39E2"/>
    <w:rsid w:val="002C43EB"/>
    <w:rsid w:val="002C5031"/>
    <w:rsid w:val="002C6E0E"/>
    <w:rsid w:val="002C6E94"/>
    <w:rsid w:val="002C6EE7"/>
    <w:rsid w:val="002D5486"/>
    <w:rsid w:val="002D65AB"/>
    <w:rsid w:val="002D7841"/>
    <w:rsid w:val="002D7D56"/>
    <w:rsid w:val="002E02A1"/>
    <w:rsid w:val="002E39EC"/>
    <w:rsid w:val="002E5D0E"/>
    <w:rsid w:val="002F1122"/>
    <w:rsid w:val="002F151C"/>
    <w:rsid w:val="002F4128"/>
    <w:rsid w:val="002F576C"/>
    <w:rsid w:val="002F5F6B"/>
    <w:rsid w:val="002F6E40"/>
    <w:rsid w:val="003015F9"/>
    <w:rsid w:val="00304C1B"/>
    <w:rsid w:val="00305F42"/>
    <w:rsid w:val="00311463"/>
    <w:rsid w:val="00312A5B"/>
    <w:rsid w:val="003146F1"/>
    <w:rsid w:val="003166F8"/>
    <w:rsid w:val="003214E0"/>
    <w:rsid w:val="003224AC"/>
    <w:rsid w:val="0032600F"/>
    <w:rsid w:val="00330EE2"/>
    <w:rsid w:val="003329A8"/>
    <w:rsid w:val="003447A5"/>
    <w:rsid w:val="00351616"/>
    <w:rsid w:val="00351BAE"/>
    <w:rsid w:val="003523C0"/>
    <w:rsid w:val="003526A7"/>
    <w:rsid w:val="00353C2F"/>
    <w:rsid w:val="00360C70"/>
    <w:rsid w:val="00366778"/>
    <w:rsid w:val="00367DF9"/>
    <w:rsid w:val="003718DB"/>
    <w:rsid w:val="00374594"/>
    <w:rsid w:val="00374610"/>
    <w:rsid w:val="00374D7B"/>
    <w:rsid w:val="003766A8"/>
    <w:rsid w:val="00385917"/>
    <w:rsid w:val="0039410E"/>
    <w:rsid w:val="003963BB"/>
    <w:rsid w:val="003B0E61"/>
    <w:rsid w:val="003B6A90"/>
    <w:rsid w:val="003C0588"/>
    <w:rsid w:val="003C06A5"/>
    <w:rsid w:val="003C2FCD"/>
    <w:rsid w:val="003C3952"/>
    <w:rsid w:val="003C438F"/>
    <w:rsid w:val="003C67EE"/>
    <w:rsid w:val="003C70B5"/>
    <w:rsid w:val="003D0392"/>
    <w:rsid w:val="003D0C0A"/>
    <w:rsid w:val="003D37DD"/>
    <w:rsid w:val="003D66E9"/>
    <w:rsid w:val="003F56FF"/>
    <w:rsid w:val="003F5A93"/>
    <w:rsid w:val="003F6B5D"/>
    <w:rsid w:val="00400135"/>
    <w:rsid w:val="004051AD"/>
    <w:rsid w:val="00405B09"/>
    <w:rsid w:val="004158F8"/>
    <w:rsid w:val="004173D2"/>
    <w:rsid w:val="00420187"/>
    <w:rsid w:val="00423136"/>
    <w:rsid w:val="004243A5"/>
    <w:rsid w:val="00424D9F"/>
    <w:rsid w:val="004308B2"/>
    <w:rsid w:val="004308BD"/>
    <w:rsid w:val="00430D0E"/>
    <w:rsid w:val="00433B50"/>
    <w:rsid w:val="0044316C"/>
    <w:rsid w:val="004475ED"/>
    <w:rsid w:val="00450693"/>
    <w:rsid w:val="00451236"/>
    <w:rsid w:val="00453157"/>
    <w:rsid w:val="004537AD"/>
    <w:rsid w:val="00454D35"/>
    <w:rsid w:val="004556AD"/>
    <w:rsid w:val="004572BB"/>
    <w:rsid w:val="00467DCE"/>
    <w:rsid w:val="0047076E"/>
    <w:rsid w:val="0047291A"/>
    <w:rsid w:val="0047321F"/>
    <w:rsid w:val="00476F56"/>
    <w:rsid w:val="00477878"/>
    <w:rsid w:val="00477DB3"/>
    <w:rsid w:val="00480004"/>
    <w:rsid w:val="00483C4F"/>
    <w:rsid w:val="004841F9"/>
    <w:rsid w:val="00485CD4"/>
    <w:rsid w:val="00490BF6"/>
    <w:rsid w:val="004914A6"/>
    <w:rsid w:val="00494C49"/>
    <w:rsid w:val="004A326E"/>
    <w:rsid w:val="004A3F89"/>
    <w:rsid w:val="004A6972"/>
    <w:rsid w:val="004A7452"/>
    <w:rsid w:val="004B0D82"/>
    <w:rsid w:val="004B75A6"/>
    <w:rsid w:val="004C0794"/>
    <w:rsid w:val="004C287B"/>
    <w:rsid w:val="004C2CDB"/>
    <w:rsid w:val="004C35F1"/>
    <w:rsid w:val="004C4886"/>
    <w:rsid w:val="004C7B1F"/>
    <w:rsid w:val="004C7B58"/>
    <w:rsid w:val="004D54D1"/>
    <w:rsid w:val="004D70B1"/>
    <w:rsid w:val="004E253F"/>
    <w:rsid w:val="004E45AE"/>
    <w:rsid w:val="004E5BE0"/>
    <w:rsid w:val="004F142E"/>
    <w:rsid w:val="004F56DE"/>
    <w:rsid w:val="004F623D"/>
    <w:rsid w:val="004F6AD7"/>
    <w:rsid w:val="005006A4"/>
    <w:rsid w:val="00506B4C"/>
    <w:rsid w:val="005109CF"/>
    <w:rsid w:val="00514A43"/>
    <w:rsid w:val="00514B1E"/>
    <w:rsid w:val="00515F94"/>
    <w:rsid w:val="00517F0B"/>
    <w:rsid w:val="0052567E"/>
    <w:rsid w:val="0052647B"/>
    <w:rsid w:val="00531FCC"/>
    <w:rsid w:val="00533F40"/>
    <w:rsid w:val="00537FE8"/>
    <w:rsid w:val="0054509C"/>
    <w:rsid w:val="005458EC"/>
    <w:rsid w:val="00546DDD"/>
    <w:rsid w:val="005507FF"/>
    <w:rsid w:val="00560A11"/>
    <w:rsid w:val="0056176E"/>
    <w:rsid w:val="005640FC"/>
    <w:rsid w:val="00564F3C"/>
    <w:rsid w:val="00572C1B"/>
    <w:rsid w:val="005743D1"/>
    <w:rsid w:val="00582A67"/>
    <w:rsid w:val="00582B9A"/>
    <w:rsid w:val="005844B7"/>
    <w:rsid w:val="00591D87"/>
    <w:rsid w:val="0059335D"/>
    <w:rsid w:val="005936CB"/>
    <w:rsid w:val="005A1130"/>
    <w:rsid w:val="005B0A03"/>
    <w:rsid w:val="005B0EAD"/>
    <w:rsid w:val="005B4591"/>
    <w:rsid w:val="005C1742"/>
    <w:rsid w:val="005C1EFA"/>
    <w:rsid w:val="005C1F3E"/>
    <w:rsid w:val="005C3928"/>
    <w:rsid w:val="005C6882"/>
    <w:rsid w:val="005D010C"/>
    <w:rsid w:val="005D0E87"/>
    <w:rsid w:val="005D494F"/>
    <w:rsid w:val="005D7F3C"/>
    <w:rsid w:val="005E06BF"/>
    <w:rsid w:val="005E1DB3"/>
    <w:rsid w:val="005E342F"/>
    <w:rsid w:val="005F1A1E"/>
    <w:rsid w:val="005F59E6"/>
    <w:rsid w:val="005F5C86"/>
    <w:rsid w:val="005F6A9F"/>
    <w:rsid w:val="005F6EC0"/>
    <w:rsid w:val="005F7ACB"/>
    <w:rsid w:val="00601DD1"/>
    <w:rsid w:val="00602AAE"/>
    <w:rsid w:val="006066C3"/>
    <w:rsid w:val="00627276"/>
    <w:rsid w:val="00636EDB"/>
    <w:rsid w:val="00643FB3"/>
    <w:rsid w:val="00645240"/>
    <w:rsid w:val="006456EE"/>
    <w:rsid w:val="00647642"/>
    <w:rsid w:val="00650636"/>
    <w:rsid w:val="00651E88"/>
    <w:rsid w:val="0065232E"/>
    <w:rsid w:val="00653079"/>
    <w:rsid w:val="0065516B"/>
    <w:rsid w:val="006575BE"/>
    <w:rsid w:val="00665637"/>
    <w:rsid w:val="00666B7B"/>
    <w:rsid w:val="00671EF1"/>
    <w:rsid w:val="00676268"/>
    <w:rsid w:val="00676C1F"/>
    <w:rsid w:val="00686536"/>
    <w:rsid w:val="006942F8"/>
    <w:rsid w:val="006A2496"/>
    <w:rsid w:val="006A5FF4"/>
    <w:rsid w:val="006A6325"/>
    <w:rsid w:val="006B2E9D"/>
    <w:rsid w:val="006C0029"/>
    <w:rsid w:val="006D0441"/>
    <w:rsid w:val="006D4C3A"/>
    <w:rsid w:val="006E24F9"/>
    <w:rsid w:val="006E2978"/>
    <w:rsid w:val="006E6B43"/>
    <w:rsid w:val="006E7856"/>
    <w:rsid w:val="006F0941"/>
    <w:rsid w:val="00701ACA"/>
    <w:rsid w:val="00701C20"/>
    <w:rsid w:val="0070301B"/>
    <w:rsid w:val="00707977"/>
    <w:rsid w:val="007111FB"/>
    <w:rsid w:val="00711DCD"/>
    <w:rsid w:val="00714EC4"/>
    <w:rsid w:val="00716A9F"/>
    <w:rsid w:val="00723B8F"/>
    <w:rsid w:val="00724350"/>
    <w:rsid w:val="00726228"/>
    <w:rsid w:val="0072671D"/>
    <w:rsid w:val="00732C20"/>
    <w:rsid w:val="00734FAD"/>
    <w:rsid w:val="00744D8E"/>
    <w:rsid w:val="007468AE"/>
    <w:rsid w:val="0075287C"/>
    <w:rsid w:val="00757134"/>
    <w:rsid w:val="0076003E"/>
    <w:rsid w:val="00760383"/>
    <w:rsid w:val="00760414"/>
    <w:rsid w:val="00766AE4"/>
    <w:rsid w:val="0077013F"/>
    <w:rsid w:val="00770737"/>
    <w:rsid w:val="00772B7C"/>
    <w:rsid w:val="007733E9"/>
    <w:rsid w:val="00781F88"/>
    <w:rsid w:val="007849E3"/>
    <w:rsid w:val="00787EFE"/>
    <w:rsid w:val="0079079D"/>
    <w:rsid w:val="0079160D"/>
    <w:rsid w:val="00791F89"/>
    <w:rsid w:val="00796EF0"/>
    <w:rsid w:val="007A08EA"/>
    <w:rsid w:val="007A2D23"/>
    <w:rsid w:val="007A4140"/>
    <w:rsid w:val="007A5756"/>
    <w:rsid w:val="007A66B8"/>
    <w:rsid w:val="007B19AF"/>
    <w:rsid w:val="007B3355"/>
    <w:rsid w:val="007B476C"/>
    <w:rsid w:val="007B55D4"/>
    <w:rsid w:val="007B7DFA"/>
    <w:rsid w:val="007C383C"/>
    <w:rsid w:val="007C4254"/>
    <w:rsid w:val="007C5EE6"/>
    <w:rsid w:val="007C74C6"/>
    <w:rsid w:val="007C75AD"/>
    <w:rsid w:val="007D7833"/>
    <w:rsid w:val="007D7C33"/>
    <w:rsid w:val="007E0496"/>
    <w:rsid w:val="007E1380"/>
    <w:rsid w:val="007E2465"/>
    <w:rsid w:val="007E6AC5"/>
    <w:rsid w:val="007F5921"/>
    <w:rsid w:val="007F7BAB"/>
    <w:rsid w:val="00807AD0"/>
    <w:rsid w:val="00811A51"/>
    <w:rsid w:val="00812738"/>
    <w:rsid w:val="0081311B"/>
    <w:rsid w:val="00813AC5"/>
    <w:rsid w:val="0081527E"/>
    <w:rsid w:val="00817D9E"/>
    <w:rsid w:val="00820DCD"/>
    <w:rsid w:val="00821E11"/>
    <w:rsid w:val="00822627"/>
    <w:rsid w:val="00822A23"/>
    <w:rsid w:val="008256D0"/>
    <w:rsid w:val="00826549"/>
    <w:rsid w:val="00830BD8"/>
    <w:rsid w:val="008313EB"/>
    <w:rsid w:val="00832424"/>
    <w:rsid w:val="0083337B"/>
    <w:rsid w:val="00836037"/>
    <w:rsid w:val="00836146"/>
    <w:rsid w:val="00842C73"/>
    <w:rsid w:val="00845A5F"/>
    <w:rsid w:val="00846F1C"/>
    <w:rsid w:val="008507A9"/>
    <w:rsid w:val="00854092"/>
    <w:rsid w:val="00861521"/>
    <w:rsid w:val="00862061"/>
    <w:rsid w:val="008635D6"/>
    <w:rsid w:val="00867008"/>
    <w:rsid w:val="008743B5"/>
    <w:rsid w:val="00876BA2"/>
    <w:rsid w:val="00887A33"/>
    <w:rsid w:val="00890A76"/>
    <w:rsid w:val="00892390"/>
    <w:rsid w:val="008953DC"/>
    <w:rsid w:val="00897105"/>
    <w:rsid w:val="008A152D"/>
    <w:rsid w:val="008A4322"/>
    <w:rsid w:val="008B1B14"/>
    <w:rsid w:val="008B23BD"/>
    <w:rsid w:val="008B32AF"/>
    <w:rsid w:val="008B4957"/>
    <w:rsid w:val="008B581E"/>
    <w:rsid w:val="008C040A"/>
    <w:rsid w:val="008C68B3"/>
    <w:rsid w:val="008D09F9"/>
    <w:rsid w:val="008D4F88"/>
    <w:rsid w:val="008D547E"/>
    <w:rsid w:val="008D6E70"/>
    <w:rsid w:val="008D7D41"/>
    <w:rsid w:val="008E0EB7"/>
    <w:rsid w:val="008E4897"/>
    <w:rsid w:val="008E4BEE"/>
    <w:rsid w:val="008F4B2E"/>
    <w:rsid w:val="008F4D1A"/>
    <w:rsid w:val="008F53A4"/>
    <w:rsid w:val="008F6BEF"/>
    <w:rsid w:val="009003F7"/>
    <w:rsid w:val="00904AFE"/>
    <w:rsid w:val="0090633A"/>
    <w:rsid w:val="009103BE"/>
    <w:rsid w:val="0091123B"/>
    <w:rsid w:val="009128CF"/>
    <w:rsid w:val="00912BB6"/>
    <w:rsid w:val="00914597"/>
    <w:rsid w:val="009201CB"/>
    <w:rsid w:val="0092055D"/>
    <w:rsid w:val="0092417D"/>
    <w:rsid w:val="009300AA"/>
    <w:rsid w:val="00935B28"/>
    <w:rsid w:val="00935D84"/>
    <w:rsid w:val="0093680E"/>
    <w:rsid w:val="0094056A"/>
    <w:rsid w:val="00941C58"/>
    <w:rsid w:val="00942CB5"/>
    <w:rsid w:val="009466EC"/>
    <w:rsid w:val="009506AA"/>
    <w:rsid w:val="00950B31"/>
    <w:rsid w:val="00955B31"/>
    <w:rsid w:val="009562E9"/>
    <w:rsid w:val="009569AF"/>
    <w:rsid w:val="009613F5"/>
    <w:rsid w:val="00962E22"/>
    <w:rsid w:val="00965032"/>
    <w:rsid w:val="00970385"/>
    <w:rsid w:val="00972E86"/>
    <w:rsid w:val="00973F4C"/>
    <w:rsid w:val="009752AE"/>
    <w:rsid w:val="00980FAB"/>
    <w:rsid w:val="0098267C"/>
    <w:rsid w:val="0098518F"/>
    <w:rsid w:val="009873C5"/>
    <w:rsid w:val="00993681"/>
    <w:rsid w:val="00997517"/>
    <w:rsid w:val="009A27D6"/>
    <w:rsid w:val="009A3A36"/>
    <w:rsid w:val="009A5B10"/>
    <w:rsid w:val="009C08A5"/>
    <w:rsid w:val="009C54D5"/>
    <w:rsid w:val="009C71F9"/>
    <w:rsid w:val="009C7673"/>
    <w:rsid w:val="009D3CED"/>
    <w:rsid w:val="009D5663"/>
    <w:rsid w:val="009E40E9"/>
    <w:rsid w:val="009E5739"/>
    <w:rsid w:val="009E6C66"/>
    <w:rsid w:val="009E6CD0"/>
    <w:rsid w:val="009F1F28"/>
    <w:rsid w:val="009F4DF7"/>
    <w:rsid w:val="00A004EE"/>
    <w:rsid w:val="00A06EC7"/>
    <w:rsid w:val="00A1394B"/>
    <w:rsid w:val="00A14F4E"/>
    <w:rsid w:val="00A17676"/>
    <w:rsid w:val="00A21E1D"/>
    <w:rsid w:val="00A22090"/>
    <w:rsid w:val="00A22765"/>
    <w:rsid w:val="00A26D9C"/>
    <w:rsid w:val="00A34BFE"/>
    <w:rsid w:val="00A373C7"/>
    <w:rsid w:val="00A41F52"/>
    <w:rsid w:val="00A43245"/>
    <w:rsid w:val="00A4431C"/>
    <w:rsid w:val="00A44B9E"/>
    <w:rsid w:val="00A46EFF"/>
    <w:rsid w:val="00A47C97"/>
    <w:rsid w:val="00A5003D"/>
    <w:rsid w:val="00A545AC"/>
    <w:rsid w:val="00A55842"/>
    <w:rsid w:val="00A602AE"/>
    <w:rsid w:val="00A60CFC"/>
    <w:rsid w:val="00A66CE9"/>
    <w:rsid w:val="00A66E60"/>
    <w:rsid w:val="00A70435"/>
    <w:rsid w:val="00A717EC"/>
    <w:rsid w:val="00A71C95"/>
    <w:rsid w:val="00A72266"/>
    <w:rsid w:val="00A74477"/>
    <w:rsid w:val="00A746F7"/>
    <w:rsid w:val="00A80E27"/>
    <w:rsid w:val="00A82377"/>
    <w:rsid w:val="00A832F2"/>
    <w:rsid w:val="00A905E0"/>
    <w:rsid w:val="00A90BE8"/>
    <w:rsid w:val="00A93080"/>
    <w:rsid w:val="00A971CD"/>
    <w:rsid w:val="00AA06BA"/>
    <w:rsid w:val="00AA3B2D"/>
    <w:rsid w:val="00AB2A31"/>
    <w:rsid w:val="00AB469F"/>
    <w:rsid w:val="00AB6300"/>
    <w:rsid w:val="00AB7432"/>
    <w:rsid w:val="00AC2599"/>
    <w:rsid w:val="00AC2D3A"/>
    <w:rsid w:val="00AC2FFC"/>
    <w:rsid w:val="00AC4951"/>
    <w:rsid w:val="00AC49D0"/>
    <w:rsid w:val="00AC61B0"/>
    <w:rsid w:val="00AC7217"/>
    <w:rsid w:val="00AC772B"/>
    <w:rsid w:val="00AD02DE"/>
    <w:rsid w:val="00AD0BDD"/>
    <w:rsid w:val="00AD2CEE"/>
    <w:rsid w:val="00AD3725"/>
    <w:rsid w:val="00AE1C77"/>
    <w:rsid w:val="00AE25E2"/>
    <w:rsid w:val="00AE389D"/>
    <w:rsid w:val="00AF44D2"/>
    <w:rsid w:val="00AF5C10"/>
    <w:rsid w:val="00AF7EFB"/>
    <w:rsid w:val="00B01249"/>
    <w:rsid w:val="00B10D9F"/>
    <w:rsid w:val="00B11B41"/>
    <w:rsid w:val="00B14AE1"/>
    <w:rsid w:val="00B15682"/>
    <w:rsid w:val="00B22A33"/>
    <w:rsid w:val="00B23BF8"/>
    <w:rsid w:val="00B37206"/>
    <w:rsid w:val="00B423B5"/>
    <w:rsid w:val="00B4521A"/>
    <w:rsid w:val="00B47846"/>
    <w:rsid w:val="00B514B3"/>
    <w:rsid w:val="00B576AF"/>
    <w:rsid w:val="00B626AF"/>
    <w:rsid w:val="00B62885"/>
    <w:rsid w:val="00B6365F"/>
    <w:rsid w:val="00B72577"/>
    <w:rsid w:val="00B746DC"/>
    <w:rsid w:val="00B74FE2"/>
    <w:rsid w:val="00B765A8"/>
    <w:rsid w:val="00B773B2"/>
    <w:rsid w:val="00B82A56"/>
    <w:rsid w:val="00B84AF0"/>
    <w:rsid w:val="00B864BE"/>
    <w:rsid w:val="00B90FD8"/>
    <w:rsid w:val="00B93BC5"/>
    <w:rsid w:val="00B9451E"/>
    <w:rsid w:val="00B9458F"/>
    <w:rsid w:val="00B95B55"/>
    <w:rsid w:val="00BA0DF6"/>
    <w:rsid w:val="00BA18E4"/>
    <w:rsid w:val="00BA3C8B"/>
    <w:rsid w:val="00BB014E"/>
    <w:rsid w:val="00BB1821"/>
    <w:rsid w:val="00BB5C93"/>
    <w:rsid w:val="00BC0301"/>
    <w:rsid w:val="00BC2764"/>
    <w:rsid w:val="00BC3637"/>
    <w:rsid w:val="00BC440B"/>
    <w:rsid w:val="00BC6C7B"/>
    <w:rsid w:val="00BD20B9"/>
    <w:rsid w:val="00BD3CBD"/>
    <w:rsid w:val="00BD52A1"/>
    <w:rsid w:val="00BE1124"/>
    <w:rsid w:val="00BE2CC5"/>
    <w:rsid w:val="00BE2CF3"/>
    <w:rsid w:val="00BF49CB"/>
    <w:rsid w:val="00BF4ECE"/>
    <w:rsid w:val="00BF546D"/>
    <w:rsid w:val="00BF74D1"/>
    <w:rsid w:val="00C060E8"/>
    <w:rsid w:val="00C074ED"/>
    <w:rsid w:val="00C12673"/>
    <w:rsid w:val="00C1540A"/>
    <w:rsid w:val="00C163DB"/>
    <w:rsid w:val="00C16F70"/>
    <w:rsid w:val="00C22677"/>
    <w:rsid w:val="00C3138A"/>
    <w:rsid w:val="00C3611B"/>
    <w:rsid w:val="00C43AB1"/>
    <w:rsid w:val="00C454AB"/>
    <w:rsid w:val="00C47E59"/>
    <w:rsid w:val="00C5114C"/>
    <w:rsid w:val="00C52282"/>
    <w:rsid w:val="00C52431"/>
    <w:rsid w:val="00C53D58"/>
    <w:rsid w:val="00C55202"/>
    <w:rsid w:val="00C62515"/>
    <w:rsid w:val="00C67BB3"/>
    <w:rsid w:val="00C67E3E"/>
    <w:rsid w:val="00C75A11"/>
    <w:rsid w:val="00C80B7B"/>
    <w:rsid w:val="00C83A71"/>
    <w:rsid w:val="00C848FE"/>
    <w:rsid w:val="00C84A07"/>
    <w:rsid w:val="00C9030B"/>
    <w:rsid w:val="00C90422"/>
    <w:rsid w:val="00C9078E"/>
    <w:rsid w:val="00C908F0"/>
    <w:rsid w:val="00C90E14"/>
    <w:rsid w:val="00C97BD9"/>
    <w:rsid w:val="00CA31D6"/>
    <w:rsid w:val="00CA42CB"/>
    <w:rsid w:val="00CA5026"/>
    <w:rsid w:val="00CA6060"/>
    <w:rsid w:val="00CC1DEA"/>
    <w:rsid w:val="00CC5395"/>
    <w:rsid w:val="00CC6275"/>
    <w:rsid w:val="00CD1FB5"/>
    <w:rsid w:val="00CD220E"/>
    <w:rsid w:val="00CD4721"/>
    <w:rsid w:val="00CD4AF6"/>
    <w:rsid w:val="00CD622E"/>
    <w:rsid w:val="00CE3923"/>
    <w:rsid w:val="00CE3D02"/>
    <w:rsid w:val="00CE76AD"/>
    <w:rsid w:val="00CF0D86"/>
    <w:rsid w:val="00CF2C33"/>
    <w:rsid w:val="00CF7C5F"/>
    <w:rsid w:val="00D0109D"/>
    <w:rsid w:val="00D04D2C"/>
    <w:rsid w:val="00D05AAF"/>
    <w:rsid w:val="00D064C8"/>
    <w:rsid w:val="00D0728A"/>
    <w:rsid w:val="00D0778A"/>
    <w:rsid w:val="00D13514"/>
    <w:rsid w:val="00D13F30"/>
    <w:rsid w:val="00D14713"/>
    <w:rsid w:val="00D14F49"/>
    <w:rsid w:val="00D17734"/>
    <w:rsid w:val="00D260ED"/>
    <w:rsid w:val="00D34A66"/>
    <w:rsid w:val="00D34BAC"/>
    <w:rsid w:val="00D439D8"/>
    <w:rsid w:val="00D45802"/>
    <w:rsid w:val="00D45ADD"/>
    <w:rsid w:val="00D47C0B"/>
    <w:rsid w:val="00D50358"/>
    <w:rsid w:val="00D50604"/>
    <w:rsid w:val="00D515E4"/>
    <w:rsid w:val="00D524DD"/>
    <w:rsid w:val="00D53BCB"/>
    <w:rsid w:val="00D67DE9"/>
    <w:rsid w:val="00D70AB1"/>
    <w:rsid w:val="00D74368"/>
    <w:rsid w:val="00D76E08"/>
    <w:rsid w:val="00D854B3"/>
    <w:rsid w:val="00D97581"/>
    <w:rsid w:val="00D977D5"/>
    <w:rsid w:val="00DA1621"/>
    <w:rsid w:val="00DA2F61"/>
    <w:rsid w:val="00DA3AE0"/>
    <w:rsid w:val="00DA6DCB"/>
    <w:rsid w:val="00DA7FE8"/>
    <w:rsid w:val="00DB0B63"/>
    <w:rsid w:val="00DC22DA"/>
    <w:rsid w:val="00DC6F3D"/>
    <w:rsid w:val="00DC6F7E"/>
    <w:rsid w:val="00DC70D9"/>
    <w:rsid w:val="00DD18DE"/>
    <w:rsid w:val="00DD35BC"/>
    <w:rsid w:val="00DD482C"/>
    <w:rsid w:val="00DD4EA1"/>
    <w:rsid w:val="00DD57B0"/>
    <w:rsid w:val="00DD5935"/>
    <w:rsid w:val="00DE0326"/>
    <w:rsid w:val="00DE4709"/>
    <w:rsid w:val="00DE4D93"/>
    <w:rsid w:val="00DE7BDD"/>
    <w:rsid w:val="00DF037C"/>
    <w:rsid w:val="00DF231D"/>
    <w:rsid w:val="00DF4E08"/>
    <w:rsid w:val="00DF5AA5"/>
    <w:rsid w:val="00DF63FE"/>
    <w:rsid w:val="00E0076E"/>
    <w:rsid w:val="00E02B6C"/>
    <w:rsid w:val="00E03D44"/>
    <w:rsid w:val="00E076C1"/>
    <w:rsid w:val="00E15AAA"/>
    <w:rsid w:val="00E21031"/>
    <w:rsid w:val="00E21839"/>
    <w:rsid w:val="00E21BBC"/>
    <w:rsid w:val="00E22D97"/>
    <w:rsid w:val="00E23DDB"/>
    <w:rsid w:val="00E25B48"/>
    <w:rsid w:val="00E31077"/>
    <w:rsid w:val="00E318F1"/>
    <w:rsid w:val="00E348B3"/>
    <w:rsid w:val="00E37F78"/>
    <w:rsid w:val="00E40150"/>
    <w:rsid w:val="00E40410"/>
    <w:rsid w:val="00E40FF1"/>
    <w:rsid w:val="00E47A6A"/>
    <w:rsid w:val="00E51837"/>
    <w:rsid w:val="00E5527D"/>
    <w:rsid w:val="00E57642"/>
    <w:rsid w:val="00E64CA8"/>
    <w:rsid w:val="00E66570"/>
    <w:rsid w:val="00E6668B"/>
    <w:rsid w:val="00E705C3"/>
    <w:rsid w:val="00E74378"/>
    <w:rsid w:val="00E76406"/>
    <w:rsid w:val="00E764D2"/>
    <w:rsid w:val="00E82634"/>
    <w:rsid w:val="00E91670"/>
    <w:rsid w:val="00E92D8A"/>
    <w:rsid w:val="00E93F68"/>
    <w:rsid w:val="00EA35AD"/>
    <w:rsid w:val="00EA57FD"/>
    <w:rsid w:val="00EB4929"/>
    <w:rsid w:val="00EB66AF"/>
    <w:rsid w:val="00EB70A0"/>
    <w:rsid w:val="00EC2515"/>
    <w:rsid w:val="00EC5C79"/>
    <w:rsid w:val="00ED2F90"/>
    <w:rsid w:val="00ED55CF"/>
    <w:rsid w:val="00EE1EBC"/>
    <w:rsid w:val="00EF4B00"/>
    <w:rsid w:val="00EF55A6"/>
    <w:rsid w:val="00EF68BE"/>
    <w:rsid w:val="00EF7827"/>
    <w:rsid w:val="00F032BF"/>
    <w:rsid w:val="00F062CD"/>
    <w:rsid w:val="00F131EC"/>
    <w:rsid w:val="00F2058E"/>
    <w:rsid w:val="00F20845"/>
    <w:rsid w:val="00F239F6"/>
    <w:rsid w:val="00F2643E"/>
    <w:rsid w:val="00F30382"/>
    <w:rsid w:val="00F3097F"/>
    <w:rsid w:val="00F33EB7"/>
    <w:rsid w:val="00F3449A"/>
    <w:rsid w:val="00F3462E"/>
    <w:rsid w:val="00F4003C"/>
    <w:rsid w:val="00F40AA7"/>
    <w:rsid w:val="00F43CE1"/>
    <w:rsid w:val="00F43F2F"/>
    <w:rsid w:val="00F454E6"/>
    <w:rsid w:val="00F5024E"/>
    <w:rsid w:val="00F52FA9"/>
    <w:rsid w:val="00F5316E"/>
    <w:rsid w:val="00F5612B"/>
    <w:rsid w:val="00F57979"/>
    <w:rsid w:val="00F6026F"/>
    <w:rsid w:val="00F613F3"/>
    <w:rsid w:val="00F63F27"/>
    <w:rsid w:val="00F6471B"/>
    <w:rsid w:val="00F64B1D"/>
    <w:rsid w:val="00F70C1F"/>
    <w:rsid w:val="00F761CE"/>
    <w:rsid w:val="00F833A9"/>
    <w:rsid w:val="00F84027"/>
    <w:rsid w:val="00F86871"/>
    <w:rsid w:val="00F879FB"/>
    <w:rsid w:val="00F90FA8"/>
    <w:rsid w:val="00F94961"/>
    <w:rsid w:val="00F96DA3"/>
    <w:rsid w:val="00F9726A"/>
    <w:rsid w:val="00FA1423"/>
    <w:rsid w:val="00FA28AD"/>
    <w:rsid w:val="00FA4AC4"/>
    <w:rsid w:val="00FA542E"/>
    <w:rsid w:val="00FA5EF7"/>
    <w:rsid w:val="00FA6F5E"/>
    <w:rsid w:val="00FB0E77"/>
    <w:rsid w:val="00FB5B10"/>
    <w:rsid w:val="00FB767B"/>
    <w:rsid w:val="00FC668A"/>
    <w:rsid w:val="00FD3D17"/>
    <w:rsid w:val="00FE6444"/>
    <w:rsid w:val="00FF2A7A"/>
    <w:rsid w:val="00FF4510"/>
    <w:rsid w:val="00FF47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A8D4E-D1CB-46E3-9411-CFA4C143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579"/>
    <w:rPr>
      <w:sz w:val="24"/>
      <w:szCs w:val="24"/>
    </w:rPr>
  </w:style>
  <w:style w:type="paragraph" w:styleId="Heading1">
    <w:name w:val="heading 1"/>
    <w:basedOn w:val="Normal"/>
    <w:next w:val="Normal"/>
    <w:link w:val="Heading1Char"/>
    <w:uiPriority w:val="9"/>
    <w:qFormat/>
    <w:rsid w:val="0007257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07257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07257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07257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257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257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2579"/>
    <w:pPr>
      <w:spacing w:before="240" w:after="60"/>
      <w:outlineLvl w:val="6"/>
    </w:pPr>
  </w:style>
  <w:style w:type="paragraph" w:styleId="Heading8">
    <w:name w:val="heading 8"/>
    <w:basedOn w:val="Normal"/>
    <w:next w:val="Normal"/>
    <w:link w:val="Heading8Char"/>
    <w:uiPriority w:val="9"/>
    <w:semiHidden/>
    <w:unhideWhenUsed/>
    <w:qFormat/>
    <w:rsid w:val="00072579"/>
    <w:pPr>
      <w:spacing w:before="240" w:after="60"/>
      <w:outlineLvl w:val="7"/>
    </w:pPr>
    <w:rPr>
      <w:i/>
      <w:iCs/>
    </w:rPr>
  </w:style>
  <w:style w:type="paragraph" w:styleId="Heading9">
    <w:name w:val="heading 9"/>
    <w:basedOn w:val="Normal"/>
    <w:next w:val="Normal"/>
    <w:link w:val="Heading9Char"/>
    <w:uiPriority w:val="9"/>
    <w:semiHidden/>
    <w:unhideWhenUsed/>
    <w:qFormat/>
    <w:rsid w:val="00072579"/>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2579"/>
    <w:rPr>
      <w:rFonts w:ascii="Cambria" w:eastAsia="Times New Roman" w:hAnsi="Cambria"/>
      <w:b/>
      <w:bCs/>
      <w:kern w:val="32"/>
      <w:sz w:val="32"/>
      <w:szCs w:val="32"/>
    </w:rPr>
  </w:style>
  <w:style w:type="character" w:customStyle="1" w:styleId="Heading2Char">
    <w:name w:val="Heading 2 Char"/>
    <w:link w:val="Heading2"/>
    <w:uiPriority w:val="9"/>
    <w:semiHidden/>
    <w:rsid w:val="00072579"/>
    <w:rPr>
      <w:rFonts w:ascii="Cambria" w:eastAsia="Times New Roman" w:hAnsi="Cambria"/>
      <w:b/>
      <w:bCs/>
      <w:i/>
      <w:iCs/>
      <w:sz w:val="28"/>
      <w:szCs w:val="28"/>
    </w:rPr>
  </w:style>
  <w:style w:type="character" w:customStyle="1" w:styleId="Heading3Char">
    <w:name w:val="Heading 3 Char"/>
    <w:link w:val="Heading3"/>
    <w:uiPriority w:val="9"/>
    <w:semiHidden/>
    <w:rsid w:val="00072579"/>
    <w:rPr>
      <w:rFonts w:ascii="Cambria" w:eastAsia="Times New Roman" w:hAnsi="Cambria"/>
      <w:b/>
      <w:bCs/>
      <w:sz w:val="26"/>
      <w:szCs w:val="26"/>
    </w:rPr>
  </w:style>
  <w:style w:type="character" w:customStyle="1" w:styleId="Heading4Char">
    <w:name w:val="Heading 4 Char"/>
    <w:link w:val="Heading4"/>
    <w:uiPriority w:val="9"/>
    <w:semiHidden/>
    <w:rsid w:val="00072579"/>
    <w:rPr>
      <w:b/>
      <w:bCs/>
      <w:sz w:val="28"/>
      <w:szCs w:val="28"/>
    </w:rPr>
  </w:style>
  <w:style w:type="character" w:customStyle="1" w:styleId="Heading5Char">
    <w:name w:val="Heading 5 Char"/>
    <w:link w:val="Heading5"/>
    <w:uiPriority w:val="9"/>
    <w:semiHidden/>
    <w:rsid w:val="00072579"/>
    <w:rPr>
      <w:b/>
      <w:bCs/>
      <w:i/>
      <w:iCs/>
      <w:sz w:val="26"/>
      <w:szCs w:val="26"/>
    </w:rPr>
  </w:style>
  <w:style w:type="character" w:customStyle="1" w:styleId="Heading6Char">
    <w:name w:val="Heading 6 Char"/>
    <w:link w:val="Heading6"/>
    <w:uiPriority w:val="9"/>
    <w:semiHidden/>
    <w:rsid w:val="00072579"/>
    <w:rPr>
      <w:b/>
      <w:bCs/>
    </w:rPr>
  </w:style>
  <w:style w:type="character" w:customStyle="1" w:styleId="Heading7Char">
    <w:name w:val="Heading 7 Char"/>
    <w:link w:val="Heading7"/>
    <w:uiPriority w:val="9"/>
    <w:semiHidden/>
    <w:rsid w:val="00072579"/>
    <w:rPr>
      <w:sz w:val="24"/>
      <w:szCs w:val="24"/>
    </w:rPr>
  </w:style>
  <w:style w:type="character" w:customStyle="1" w:styleId="Heading8Char">
    <w:name w:val="Heading 8 Char"/>
    <w:link w:val="Heading8"/>
    <w:uiPriority w:val="9"/>
    <w:semiHidden/>
    <w:rsid w:val="00072579"/>
    <w:rPr>
      <w:i/>
      <w:iCs/>
      <w:sz w:val="24"/>
      <w:szCs w:val="24"/>
    </w:rPr>
  </w:style>
  <w:style w:type="character" w:customStyle="1" w:styleId="Heading9Char">
    <w:name w:val="Heading 9 Char"/>
    <w:link w:val="Heading9"/>
    <w:uiPriority w:val="9"/>
    <w:semiHidden/>
    <w:rsid w:val="00072579"/>
    <w:rPr>
      <w:rFonts w:ascii="Cambria" w:eastAsia="Times New Roman" w:hAnsi="Cambria"/>
    </w:rPr>
  </w:style>
  <w:style w:type="paragraph" w:styleId="Title">
    <w:name w:val="Title"/>
    <w:basedOn w:val="Normal"/>
    <w:next w:val="Normal"/>
    <w:link w:val="TitleChar"/>
    <w:qFormat/>
    <w:rsid w:val="0007257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072579"/>
    <w:rPr>
      <w:rFonts w:ascii="Cambria" w:eastAsia="Times New Roman" w:hAnsi="Cambria"/>
      <w:b/>
      <w:bCs/>
      <w:kern w:val="28"/>
      <w:sz w:val="32"/>
      <w:szCs w:val="32"/>
    </w:rPr>
  </w:style>
  <w:style w:type="paragraph" w:styleId="Subtitle">
    <w:name w:val="Subtitle"/>
    <w:basedOn w:val="Normal"/>
    <w:next w:val="Normal"/>
    <w:link w:val="SubtitleChar"/>
    <w:qFormat/>
    <w:rsid w:val="00072579"/>
    <w:pPr>
      <w:spacing w:after="60"/>
      <w:jc w:val="center"/>
      <w:outlineLvl w:val="1"/>
    </w:pPr>
    <w:rPr>
      <w:rFonts w:ascii="Cambria" w:eastAsia="Times New Roman" w:hAnsi="Cambria"/>
    </w:rPr>
  </w:style>
  <w:style w:type="character" w:customStyle="1" w:styleId="SubtitleChar">
    <w:name w:val="Subtitle Char"/>
    <w:link w:val="Subtitle"/>
    <w:rsid w:val="00072579"/>
    <w:rPr>
      <w:rFonts w:ascii="Cambria" w:eastAsia="Times New Roman" w:hAnsi="Cambria"/>
      <w:sz w:val="24"/>
      <w:szCs w:val="24"/>
    </w:rPr>
  </w:style>
  <w:style w:type="character" w:styleId="Strong">
    <w:name w:val="Strong"/>
    <w:uiPriority w:val="22"/>
    <w:qFormat/>
    <w:rsid w:val="00072579"/>
    <w:rPr>
      <w:b/>
      <w:bCs/>
    </w:rPr>
  </w:style>
  <w:style w:type="character" w:styleId="Emphasis">
    <w:name w:val="Emphasis"/>
    <w:uiPriority w:val="20"/>
    <w:qFormat/>
    <w:rsid w:val="00072579"/>
    <w:rPr>
      <w:rFonts w:ascii="Calibri" w:hAnsi="Calibri"/>
      <w:b/>
      <w:i/>
      <w:iCs/>
    </w:rPr>
  </w:style>
  <w:style w:type="paragraph" w:styleId="NoSpacing">
    <w:name w:val="No Spacing"/>
    <w:basedOn w:val="Normal"/>
    <w:uiPriority w:val="1"/>
    <w:qFormat/>
    <w:rsid w:val="00072579"/>
    <w:rPr>
      <w:szCs w:val="32"/>
    </w:rPr>
  </w:style>
  <w:style w:type="paragraph" w:styleId="ListParagraph">
    <w:name w:val="List Paragraph"/>
    <w:basedOn w:val="Normal"/>
    <w:uiPriority w:val="34"/>
    <w:qFormat/>
    <w:rsid w:val="00072579"/>
    <w:pPr>
      <w:ind w:left="720"/>
      <w:contextualSpacing/>
    </w:pPr>
  </w:style>
  <w:style w:type="paragraph" w:styleId="Quote">
    <w:name w:val="Quote"/>
    <w:basedOn w:val="Normal"/>
    <w:next w:val="Normal"/>
    <w:link w:val="QuoteChar"/>
    <w:uiPriority w:val="29"/>
    <w:qFormat/>
    <w:rsid w:val="00072579"/>
    <w:rPr>
      <w:i/>
    </w:rPr>
  </w:style>
  <w:style w:type="character" w:customStyle="1" w:styleId="QuoteChar">
    <w:name w:val="Quote Char"/>
    <w:link w:val="Quote"/>
    <w:uiPriority w:val="29"/>
    <w:rsid w:val="00072579"/>
    <w:rPr>
      <w:i/>
      <w:sz w:val="24"/>
      <w:szCs w:val="24"/>
    </w:rPr>
  </w:style>
  <w:style w:type="paragraph" w:styleId="IntenseQuote">
    <w:name w:val="Intense Quote"/>
    <w:basedOn w:val="Normal"/>
    <w:next w:val="Normal"/>
    <w:link w:val="IntenseQuoteChar"/>
    <w:uiPriority w:val="30"/>
    <w:qFormat/>
    <w:rsid w:val="00072579"/>
    <w:pPr>
      <w:ind w:left="720" w:right="720"/>
    </w:pPr>
    <w:rPr>
      <w:b/>
      <w:i/>
      <w:szCs w:val="22"/>
    </w:rPr>
  </w:style>
  <w:style w:type="character" w:customStyle="1" w:styleId="IntenseQuoteChar">
    <w:name w:val="Intense Quote Char"/>
    <w:link w:val="IntenseQuote"/>
    <w:uiPriority w:val="30"/>
    <w:rsid w:val="00072579"/>
    <w:rPr>
      <w:b/>
      <w:i/>
      <w:sz w:val="24"/>
    </w:rPr>
  </w:style>
  <w:style w:type="character" w:styleId="SubtleEmphasis">
    <w:name w:val="Subtle Emphasis"/>
    <w:uiPriority w:val="19"/>
    <w:qFormat/>
    <w:rsid w:val="00072579"/>
    <w:rPr>
      <w:i/>
      <w:color w:val="5A5A5A"/>
    </w:rPr>
  </w:style>
  <w:style w:type="character" w:styleId="IntenseEmphasis">
    <w:name w:val="Intense Emphasis"/>
    <w:uiPriority w:val="21"/>
    <w:qFormat/>
    <w:rsid w:val="00072579"/>
    <w:rPr>
      <w:b/>
      <w:i/>
      <w:sz w:val="24"/>
      <w:szCs w:val="24"/>
      <w:u w:val="single"/>
    </w:rPr>
  </w:style>
  <w:style w:type="character" w:styleId="SubtleReference">
    <w:name w:val="Subtle Reference"/>
    <w:uiPriority w:val="31"/>
    <w:qFormat/>
    <w:rsid w:val="00072579"/>
    <w:rPr>
      <w:sz w:val="24"/>
      <w:szCs w:val="24"/>
      <w:u w:val="single"/>
    </w:rPr>
  </w:style>
  <w:style w:type="character" w:styleId="IntenseReference">
    <w:name w:val="Intense Reference"/>
    <w:uiPriority w:val="32"/>
    <w:qFormat/>
    <w:rsid w:val="00072579"/>
    <w:rPr>
      <w:b/>
      <w:sz w:val="24"/>
      <w:u w:val="single"/>
    </w:rPr>
  </w:style>
  <w:style w:type="character" w:styleId="BookTitle">
    <w:name w:val="Book Title"/>
    <w:uiPriority w:val="33"/>
    <w:qFormat/>
    <w:rsid w:val="00072579"/>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72579"/>
    <w:pPr>
      <w:outlineLvl w:val="9"/>
    </w:pPr>
  </w:style>
  <w:style w:type="paragraph" w:customStyle="1" w:styleId="Default">
    <w:name w:val="Default"/>
    <w:rsid w:val="00822627"/>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C6F7E"/>
    <w:rPr>
      <w:rFonts w:ascii="Tahoma" w:hAnsi="Tahoma" w:cs="Tahoma"/>
      <w:sz w:val="16"/>
      <w:szCs w:val="16"/>
    </w:rPr>
  </w:style>
  <w:style w:type="character" w:customStyle="1" w:styleId="BalloonTextChar">
    <w:name w:val="Balloon Text Char"/>
    <w:basedOn w:val="DefaultParagraphFont"/>
    <w:link w:val="BalloonText"/>
    <w:uiPriority w:val="99"/>
    <w:semiHidden/>
    <w:rsid w:val="00DC6F7E"/>
    <w:rPr>
      <w:rFonts w:ascii="Tahoma" w:hAnsi="Tahoma" w:cs="Tahoma"/>
      <w:sz w:val="16"/>
      <w:szCs w:val="16"/>
    </w:rPr>
  </w:style>
  <w:style w:type="paragraph" w:styleId="Header">
    <w:name w:val="header"/>
    <w:basedOn w:val="Normal"/>
    <w:link w:val="HeaderChar"/>
    <w:uiPriority w:val="99"/>
    <w:unhideWhenUsed/>
    <w:rsid w:val="0098518F"/>
    <w:pPr>
      <w:tabs>
        <w:tab w:val="center" w:pos="4680"/>
        <w:tab w:val="right" w:pos="9360"/>
      </w:tabs>
    </w:pPr>
  </w:style>
  <w:style w:type="character" w:customStyle="1" w:styleId="HeaderChar">
    <w:name w:val="Header Char"/>
    <w:basedOn w:val="DefaultParagraphFont"/>
    <w:link w:val="Header"/>
    <w:uiPriority w:val="99"/>
    <w:rsid w:val="0098518F"/>
    <w:rPr>
      <w:sz w:val="24"/>
      <w:szCs w:val="24"/>
    </w:rPr>
  </w:style>
  <w:style w:type="paragraph" w:styleId="Footer">
    <w:name w:val="footer"/>
    <w:basedOn w:val="Normal"/>
    <w:link w:val="FooterChar"/>
    <w:uiPriority w:val="99"/>
    <w:unhideWhenUsed/>
    <w:rsid w:val="0098518F"/>
    <w:pPr>
      <w:tabs>
        <w:tab w:val="center" w:pos="4680"/>
        <w:tab w:val="right" w:pos="9360"/>
      </w:tabs>
    </w:pPr>
  </w:style>
  <w:style w:type="character" w:customStyle="1" w:styleId="FooterChar">
    <w:name w:val="Footer Char"/>
    <w:basedOn w:val="DefaultParagraphFont"/>
    <w:link w:val="Footer"/>
    <w:uiPriority w:val="99"/>
    <w:rsid w:val="0098518F"/>
    <w:rPr>
      <w:sz w:val="24"/>
      <w:szCs w:val="24"/>
    </w:rPr>
  </w:style>
  <w:style w:type="paragraph" w:styleId="List">
    <w:name w:val="List"/>
    <w:basedOn w:val="Normal"/>
    <w:uiPriority w:val="99"/>
    <w:rsid w:val="005C3928"/>
    <w:pPr>
      <w:ind w:left="720" w:hanging="360"/>
      <w:jc w:val="both"/>
    </w:pPr>
    <w:rPr>
      <w:rFonts w:ascii="NewCenturySchlbk" w:eastAsia="Times New Roman" w:hAnsi="NewCenturySchlbk"/>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9420">
      <w:bodyDiv w:val="1"/>
      <w:marLeft w:val="0"/>
      <w:marRight w:val="0"/>
      <w:marTop w:val="0"/>
      <w:marBottom w:val="0"/>
      <w:divBdr>
        <w:top w:val="none" w:sz="0" w:space="0" w:color="auto"/>
        <w:left w:val="none" w:sz="0" w:space="0" w:color="auto"/>
        <w:bottom w:val="none" w:sz="0" w:space="0" w:color="auto"/>
        <w:right w:val="none" w:sz="0" w:space="0" w:color="auto"/>
      </w:divBdr>
    </w:div>
    <w:div w:id="811479750">
      <w:bodyDiv w:val="1"/>
      <w:marLeft w:val="0"/>
      <w:marRight w:val="0"/>
      <w:marTop w:val="0"/>
      <w:marBottom w:val="0"/>
      <w:divBdr>
        <w:top w:val="none" w:sz="0" w:space="0" w:color="auto"/>
        <w:left w:val="none" w:sz="0" w:space="0" w:color="auto"/>
        <w:bottom w:val="none" w:sz="0" w:space="0" w:color="auto"/>
        <w:right w:val="none" w:sz="0" w:space="0" w:color="auto"/>
      </w:divBdr>
    </w:div>
    <w:div w:id="1003119501">
      <w:bodyDiv w:val="1"/>
      <w:marLeft w:val="0"/>
      <w:marRight w:val="0"/>
      <w:marTop w:val="0"/>
      <w:marBottom w:val="0"/>
      <w:divBdr>
        <w:top w:val="none" w:sz="0" w:space="0" w:color="auto"/>
        <w:left w:val="none" w:sz="0" w:space="0" w:color="auto"/>
        <w:bottom w:val="none" w:sz="0" w:space="0" w:color="auto"/>
        <w:right w:val="none" w:sz="0" w:space="0" w:color="auto"/>
      </w:divBdr>
    </w:div>
    <w:div w:id="1169714606">
      <w:bodyDiv w:val="1"/>
      <w:marLeft w:val="0"/>
      <w:marRight w:val="0"/>
      <w:marTop w:val="0"/>
      <w:marBottom w:val="0"/>
      <w:divBdr>
        <w:top w:val="none" w:sz="0" w:space="0" w:color="auto"/>
        <w:left w:val="none" w:sz="0" w:space="0" w:color="auto"/>
        <w:bottom w:val="none" w:sz="0" w:space="0" w:color="auto"/>
        <w:right w:val="none" w:sz="0" w:space="0" w:color="auto"/>
      </w:divBdr>
    </w:div>
    <w:div w:id="192449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1869-6CDE-47E6-A939-BD1F37A5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3213</Words>
  <Characters>18316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Cannon, Lisa R.</cp:lastModifiedBy>
  <cp:revision>2</cp:revision>
  <cp:lastPrinted>2015-09-21T12:41:00Z</cp:lastPrinted>
  <dcterms:created xsi:type="dcterms:W3CDTF">2016-10-25T18:29:00Z</dcterms:created>
  <dcterms:modified xsi:type="dcterms:W3CDTF">2016-10-25T18:29:00Z</dcterms:modified>
</cp:coreProperties>
</file>