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8174FF">
        <w:rPr>
          <w:rFonts w:ascii="Times New Roman" w:hAnsi="Times New Roman"/>
          <w:b/>
          <w:u w:val="single"/>
        </w:rPr>
        <w:t>December</w:t>
      </w:r>
      <w:r w:rsidR="00084334">
        <w:rPr>
          <w:rFonts w:ascii="Times New Roman" w:hAnsi="Times New Roman"/>
          <w:b/>
          <w:u w:val="single"/>
        </w:rPr>
        <w:t xml:space="preserve"> 1</w:t>
      </w:r>
      <w:r w:rsidRPr="0088100F">
        <w:rPr>
          <w:rFonts w:ascii="Times New Roman" w:hAnsi="Times New Roman"/>
          <w:b/>
          <w:u w:val="single"/>
        </w:rPr>
        <w:t>, 2017</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524CBF" w:rsidRPr="0088100F" w:rsidRDefault="00524CBF" w:rsidP="00524CBF">
      <w:pPr>
        <w:autoSpaceDE w:val="0"/>
        <w:autoSpaceDN w:val="0"/>
        <w:adjustRightInd w:val="0"/>
        <w:ind w:left="432" w:hanging="288"/>
        <w:rPr>
          <w:rFonts w:ascii="Times New Roman" w:hAnsi="Times New Roman"/>
        </w:rPr>
      </w:pPr>
      <w:r>
        <w:rPr>
          <w:rFonts w:ascii="Times New Roman" w:hAnsi="Times New Roman"/>
        </w:rPr>
        <w:t>COLLEGE OF ARCHITECTURE</w:t>
      </w:r>
    </w:p>
    <w:p w:rsidR="00524CBF" w:rsidRDefault="008174FF" w:rsidP="008174FF">
      <w:pPr>
        <w:autoSpaceDE w:val="0"/>
        <w:autoSpaceDN w:val="0"/>
        <w:adjustRightInd w:val="0"/>
        <w:ind w:left="576" w:hanging="288"/>
        <w:rPr>
          <w:rFonts w:ascii="Times New Roman" w:eastAsiaTheme="minorHAnsi" w:hAnsi="Times New Roman"/>
          <w:color w:val="121114"/>
        </w:rPr>
      </w:pPr>
      <w:r>
        <w:rPr>
          <w:rFonts w:ascii="Times New Roman" w:hAnsi="Times New Roman"/>
          <w:u w:val="single"/>
        </w:rPr>
        <w:t>Interior Design, Bachelor of Interior Design (RPC 126, MC B585</w:t>
      </w:r>
      <w:r w:rsidR="00524CBF">
        <w:rPr>
          <w:rFonts w:ascii="Times New Roman" w:hAnsi="Times New Roman"/>
          <w:u w:val="single"/>
        </w:rPr>
        <w:t>).</w:t>
      </w:r>
      <w:r w:rsidR="00CB137D">
        <w:rPr>
          <w:rFonts w:ascii="Times New Roman" w:hAnsi="Times New Roman"/>
        </w:rPr>
        <w:t xml:space="preserve"> </w:t>
      </w:r>
      <w:r>
        <w:rPr>
          <w:rFonts w:ascii="Times New Roman" w:hAnsi="Times New Roman"/>
        </w:rPr>
        <w:t>Course requirement change.</w:t>
      </w:r>
      <w:r w:rsidRPr="008174FF">
        <w:rPr>
          <w:rFonts w:ascii="Times New Roman" w:hAnsi="Times New Roman"/>
        </w:rPr>
        <w:t xml:space="preserve"> </w:t>
      </w:r>
      <w:r w:rsidRPr="008174FF">
        <w:rPr>
          <w:rFonts w:ascii="Times New Roman" w:eastAsiaTheme="minorHAnsi" w:hAnsi="Times New Roman"/>
          <w:color w:val="121114"/>
        </w:rPr>
        <w:t>ID 1102 Foundations of</w:t>
      </w:r>
      <w:r>
        <w:rPr>
          <w:rFonts w:ascii="Times New Roman" w:eastAsiaTheme="minorHAnsi" w:hAnsi="Times New Roman"/>
          <w:color w:val="121114"/>
        </w:rPr>
        <w:t xml:space="preserve"> Interior Design to replace ID 1112 Cultures of Collaborating, </w:t>
      </w:r>
      <w:r w:rsidRPr="008174FF">
        <w:rPr>
          <w:rFonts w:ascii="Times New Roman" w:eastAsiaTheme="minorHAnsi" w:hAnsi="Times New Roman"/>
          <w:color w:val="121114"/>
        </w:rPr>
        <w:t xml:space="preserve">Creating </w:t>
      </w:r>
      <w:r w:rsidRPr="008174FF">
        <w:rPr>
          <w:rFonts w:ascii="Times New Roman" w:eastAsiaTheme="minorHAnsi" w:hAnsi="Times New Roman"/>
          <w:bCs/>
          <w:color w:val="121114"/>
        </w:rPr>
        <w:t>&amp;</w:t>
      </w:r>
      <w:r w:rsidRPr="008174FF">
        <w:rPr>
          <w:rFonts w:ascii="Times New Roman" w:eastAsiaTheme="minorHAnsi" w:hAnsi="Times New Roman"/>
          <w:b/>
          <w:bCs/>
          <w:color w:val="121114"/>
        </w:rPr>
        <w:t xml:space="preserve"> </w:t>
      </w:r>
      <w:r w:rsidRPr="008174FF">
        <w:rPr>
          <w:rFonts w:ascii="Times New Roman" w:eastAsiaTheme="minorHAnsi" w:hAnsi="Times New Roman"/>
          <w:color w:val="121114"/>
        </w:rPr>
        <w:t>Constructing</w:t>
      </w:r>
      <w:r>
        <w:rPr>
          <w:rFonts w:ascii="Times New Roman" w:eastAsiaTheme="minorHAnsi" w:hAnsi="Times New Roman"/>
          <w:color w:val="121114"/>
        </w:rPr>
        <w:t>.</w:t>
      </w:r>
      <w:r w:rsidR="000A778D">
        <w:rPr>
          <w:rFonts w:ascii="Times New Roman" w:eastAsiaTheme="minorHAnsi" w:hAnsi="Times New Roman"/>
          <w:color w:val="121114"/>
        </w:rPr>
        <w:t xml:space="preserve"> Total hours for the degree will not change</w:t>
      </w:r>
    </w:p>
    <w:p w:rsidR="008174FF" w:rsidRPr="008174FF" w:rsidRDefault="008174FF" w:rsidP="008174FF">
      <w:pPr>
        <w:autoSpaceDE w:val="0"/>
        <w:autoSpaceDN w:val="0"/>
        <w:adjustRightInd w:val="0"/>
        <w:ind w:left="576"/>
        <w:rPr>
          <w:rFonts w:ascii="Times New Roman" w:eastAsiaTheme="minorHAnsi" w:hAnsi="Times New Roman"/>
          <w:color w:val="141316"/>
        </w:rPr>
      </w:pPr>
      <w:r w:rsidRPr="008174FF">
        <w:rPr>
          <w:rFonts w:ascii="Times New Roman" w:hAnsi="Times New Roman"/>
          <w:u w:val="single"/>
        </w:rPr>
        <w:t>Reason for request</w:t>
      </w:r>
      <w:r w:rsidRPr="008174FF">
        <w:rPr>
          <w:rFonts w:ascii="Times New Roman" w:hAnsi="Times New Roman"/>
        </w:rPr>
        <w:t xml:space="preserve">: </w:t>
      </w:r>
      <w:r w:rsidRPr="008174FF">
        <w:rPr>
          <w:rFonts w:ascii="Times New Roman" w:eastAsiaTheme="minorHAnsi" w:hAnsi="Times New Roman"/>
          <w:color w:val="141316"/>
        </w:rPr>
        <w:t>New course added with emphasis on introducing students to the profession and practice of interior design.</w:t>
      </w:r>
    </w:p>
    <w:p w:rsidR="005D4F6F" w:rsidRPr="0088100F" w:rsidRDefault="005D4F6F" w:rsidP="005D4F6F">
      <w:pPr>
        <w:autoSpaceDE w:val="0"/>
        <w:autoSpaceDN w:val="0"/>
        <w:adjustRightInd w:val="0"/>
        <w:ind w:left="432" w:hanging="288"/>
        <w:rPr>
          <w:rFonts w:ascii="Times New Roman" w:hAnsi="Times New Roman"/>
        </w:rPr>
      </w:pPr>
      <w:r w:rsidRPr="0088100F">
        <w:rPr>
          <w:rFonts w:ascii="Times New Roman" w:hAnsi="Times New Roman"/>
        </w:rPr>
        <w:t>COLLEGE OF AR</w:t>
      </w:r>
      <w:r w:rsidR="002D4111">
        <w:rPr>
          <w:rFonts w:ascii="Times New Roman" w:hAnsi="Times New Roman"/>
        </w:rPr>
        <w:t>TS AND SCIENCES</w:t>
      </w:r>
    </w:p>
    <w:p w:rsidR="008174FF" w:rsidRPr="003B7419" w:rsidRDefault="008174FF" w:rsidP="008174FF">
      <w:pPr>
        <w:autoSpaceDE w:val="0"/>
        <w:autoSpaceDN w:val="0"/>
        <w:adjustRightInd w:val="0"/>
        <w:ind w:left="576" w:hanging="288"/>
        <w:rPr>
          <w:rFonts w:ascii="Times New Roman" w:hAnsi="Times New Roman"/>
          <w:u w:val="single"/>
        </w:rPr>
      </w:pPr>
      <w:r>
        <w:rPr>
          <w:rFonts w:ascii="Times New Roman" w:hAnsi="Times New Roman"/>
          <w:u w:val="single"/>
        </w:rPr>
        <w:t>Social Work, Bachelor of Arts (RPC 210</w:t>
      </w:r>
      <w:r w:rsidR="006C5B01">
        <w:rPr>
          <w:rFonts w:ascii="Times New Roman" w:hAnsi="Times New Roman"/>
          <w:u w:val="single"/>
        </w:rPr>
        <w:t>,</w:t>
      </w:r>
      <w:r w:rsidR="003B7419">
        <w:rPr>
          <w:rFonts w:ascii="Times New Roman" w:hAnsi="Times New Roman"/>
          <w:u w:val="single"/>
        </w:rPr>
        <w:t xml:space="preserve"> MC </w:t>
      </w:r>
      <w:r>
        <w:rPr>
          <w:rFonts w:ascii="Times New Roman" w:hAnsi="Times New Roman"/>
          <w:u w:val="single"/>
        </w:rPr>
        <w:t>TBD</w:t>
      </w:r>
      <w:r w:rsidR="003B7419">
        <w:rPr>
          <w:rFonts w:ascii="Times New Roman" w:hAnsi="Times New Roman"/>
          <w:u w:val="single"/>
        </w:rPr>
        <w:t>).</w:t>
      </w:r>
      <w:r w:rsidR="00580FA8">
        <w:rPr>
          <w:rFonts w:ascii="Times New Roman" w:hAnsi="Times New Roman"/>
        </w:rPr>
        <w:t xml:space="preserve"> </w:t>
      </w:r>
      <w:r w:rsidR="00E5026F">
        <w:rPr>
          <w:rFonts w:ascii="Times New Roman" w:hAnsi="Times New Roman"/>
        </w:rPr>
        <w:t>Proposal to offer existing program in Tulsa. Level I Bachelor of Arts, Level II Bachelor of Arts, Level III Social Work, Level IV Social Work. A total of 120 hours required for the degree, consisting of 60 hours General Education,</w:t>
      </w:r>
      <w:r w:rsidR="006C5B01">
        <w:rPr>
          <w:rFonts w:ascii="Times New Roman" w:hAnsi="Times New Roman"/>
        </w:rPr>
        <w:t xml:space="preserve"> 45 hours of </w:t>
      </w:r>
      <w:r w:rsidR="002F0AFB">
        <w:rPr>
          <w:rFonts w:ascii="Times New Roman" w:hAnsi="Times New Roman"/>
        </w:rPr>
        <w:t>major</w:t>
      </w:r>
      <w:r w:rsidR="006C5B01">
        <w:rPr>
          <w:rFonts w:ascii="Times New Roman" w:hAnsi="Times New Roman"/>
        </w:rPr>
        <w:t xml:space="preserve"> work (3 lower-division and 42 upper-division)</w:t>
      </w:r>
      <w:r w:rsidR="002F0AFB">
        <w:rPr>
          <w:rFonts w:ascii="Times New Roman" w:hAnsi="Times New Roman"/>
        </w:rPr>
        <w:t xml:space="preserve">, and enough </w:t>
      </w:r>
      <w:r w:rsidR="0032725D">
        <w:rPr>
          <w:rFonts w:ascii="Times New Roman" w:hAnsi="Times New Roman"/>
        </w:rPr>
        <w:t xml:space="preserve">general </w:t>
      </w:r>
      <w:r w:rsidR="002F0AFB">
        <w:rPr>
          <w:rFonts w:ascii="Times New Roman" w:hAnsi="Times New Roman"/>
        </w:rPr>
        <w:t>electives to total 120 hours (including 48 upper-division hours).</w:t>
      </w:r>
      <w:r w:rsidR="00E5026F">
        <w:rPr>
          <w:rFonts w:ascii="Times New Roman" w:hAnsi="Times New Roman"/>
        </w:rPr>
        <w:t xml:space="preserve"> </w:t>
      </w:r>
      <w:r w:rsidR="006C5B01">
        <w:rPr>
          <w:rFonts w:ascii="Times New Roman" w:hAnsi="Times New Roman"/>
        </w:rPr>
        <w:t>As a degree completion option, the BASW requires 60 credit hours in addition to the associate’s degree. All students admitted to the program</w:t>
      </w:r>
      <w:r w:rsidR="002F0AFB">
        <w:rPr>
          <w:rFonts w:ascii="Times New Roman" w:hAnsi="Times New Roman"/>
        </w:rPr>
        <w:t xml:space="preserve"> must have achieved junior status (60 hours of successful coursework) by the end of the summer semester in which they are admitted; achieve a minimum 2.5 Combined Retention GPA; successful completion, with a grade of C or better, in the following courses or their equivalents</w:t>
      </w:r>
      <w:r w:rsidR="006C5B01">
        <w:rPr>
          <w:rFonts w:ascii="Times New Roman" w:hAnsi="Times New Roman"/>
        </w:rPr>
        <w:t xml:space="preserve"> (OU or transfer)</w:t>
      </w:r>
      <w:r w:rsidR="002F0AFB">
        <w:rPr>
          <w:rFonts w:ascii="Times New Roman" w:hAnsi="Times New Roman"/>
        </w:rPr>
        <w:t xml:space="preserve"> by August 15</w:t>
      </w:r>
      <w:r w:rsidR="002F0AFB" w:rsidRPr="002F0AFB">
        <w:rPr>
          <w:rFonts w:ascii="Times New Roman" w:hAnsi="Times New Roman"/>
          <w:vertAlign w:val="superscript"/>
        </w:rPr>
        <w:t>th</w:t>
      </w:r>
      <w:r w:rsidR="002F0AFB">
        <w:rPr>
          <w:rFonts w:ascii="Times New Roman" w:hAnsi="Times New Roman"/>
        </w:rPr>
        <w:t xml:space="preserve"> before the fall semester of admission:</w:t>
      </w:r>
      <w:r w:rsidR="006C5B01">
        <w:rPr>
          <w:rFonts w:ascii="Times New Roman" w:hAnsi="Times New Roman"/>
        </w:rPr>
        <w:t xml:space="preserve"> Introduction to Sociology; Introduction to Psychology; and either Introduction to Zoology, Concepts in Biology, or Introduction to Biology; and complete the admission form and submitted references by February 1</w:t>
      </w:r>
      <w:r w:rsidR="006C5B01" w:rsidRPr="006C5B01">
        <w:rPr>
          <w:rFonts w:ascii="Times New Roman" w:hAnsi="Times New Roman"/>
          <w:vertAlign w:val="superscript"/>
        </w:rPr>
        <w:t>st</w:t>
      </w:r>
      <w:r w:rsidR="006C5B01">
        <w:rPr>
          <w:rFonts w:ascii="Times New Roman" w:hAnsi="Times New Roman"/>
        </w:rPr>
        <w:t xml:space="preserve">. </w:t>
      </w:r>
    </w:p>
    <w:p w:rsidR="002D2B49" w:rsidRDefault="003B7419" w:rsidP="00084334">
      <w:pPr>
        <w:autoSpaceDE w:val="0"/>
        <w:autoSpaceDN w:val="0"/>
        <w:adjustRightInd w:val="0"/>
        <w:ind w:left="576"/>
        <w:rPr>
          <w:rFonts w:ascii="Times New Roman" w:hAnsi="Times New Roman"/>
        </w:rPr>
      </w:pPr>
      <w:r w:rsidRPr="003B7419">
        <w:rPr>
          <w:rFonts w:ascii="Times New Roman" w:hAnsi="Times New Roman"/>
          <w:u w:val="single"/>
        </w:rPr>
        <w:t>Reason for request</w:t>
      </w:r>
      <w:r>
        <w:rPr>
          <w:rFonts w:ascii="Times New Roman" w:hAnsi="Times New Roman"/>
        </w:rPr>
        <w:t xml:space="preserve">: </w:t>
      </w:r>
      <w:r w:rsidR="00E5026F">
        <w:rPr>
          <w:rFonts w:ascii="Times New Roman" w:hAnsi="Times New Roman"/>
        </w:rPr>
        <w:t>The BASW is offered at OU-Norman for degree completion for students graduating from Community Colleges or students with at least 60 hours transferrable credit. OU-Tulsa would like to provide the same opportunity in Tulsa to meet the growing demand for baccalaureate level social workers locally.</w:t>
      </w:r>
    </w:p>
    <w:p w:rsidR="00313A88" w:rsidRPr="0088100F" w:rsidRDefault="00313A88" w:rsidP="00313A88">
      <w:pPr>
        <w:autoSpaceDE w:val="0"/>
        <w:autoSpaceDN w:val="0"/>
        <w:adjustRightInd w:val="0"/>
        <w:ind w:left="432" w:hanging="288"/>
        <w:rPr>
          <w:rFonts w:ascii="Times New Roman" w:hAnsi="Times New Roman"/>
        </w:rPr>
      </w:pPr>
      <w:r>
        <w:rPr>
          <w:rFonts w:ascii="Times New Roman" w:hAnsi="Times New Roman"/>
        </w:rPr>
        <w:t>GALLOGLY COLLEGE OF ENGINEERING</w:t>
      </w:r>
      <w:r w:rsidR="000A778D">
        <w:rPr>
          <w:rFonts w:ascii="Times New Roman" w:hAnsi="Times New Roman"/>
        </w:rPr>
        <w:t xml:space="preserve"> - FAST TRACK</w:t>
      </w:r>
    </w:p>
    <w:p w:rsidR="004361F2" w:rsidRPr="004361F2" w:rsidRDefault="004361F2" w:rsidP="004361F2">
      <w:pPr>
        <w:autoSpaceDE w:val="0"/>
        <w:autoSpaceDN w:val="0"/>
        <w:adjustRightInd w:val="0"/>
        <w:ind w:left="576" w:hanging="288"/>
        <w:rPr>
          <w:rFonts w:ascii="Times New Roman" w:eastAsiaTheme="minorHAnsi" w:hAnsi="Times New Roman"/>
          <w:sz w:val="22"/>
          <w:szCs w:val="22"/>
        </w:rPr>
      </w:pPr>
      <w:r>
        <w:rPr>
          <w:rFonts w:ascii="Times New Roman" w:hAnsi="Times New Roman"/>
          <w:u w:val="single"/>
        </w:rPr>
        <w:t>Environm</w:t>
      </w:r>
      <w:r w:rsidR="001167C6">
        <w:rPr>
          <w:rFonts w:ascii="Times New Roman" w:hAnsi="Times New Roman"/>
          <w:u w:val="single"/>
        </w:rPr>
        <w:t>ental Science, Master of Environmental Science</w:t>
      </w:r>
      <w:r>
        <w:rPr>
          <w:rFonts w:ascii="Times New Roman" w:hAnsi="Times New Roman"/>
          <w:u w:val="single"/>
        </w:rPr>
        <w:t xml:space="preserve"> (RPC 076</w:t>
      </w:r>
      <w:r w:rsidR="00313A88">
        <w:rPr>
          <w:rFonts w:ascii="Times New Roman" w:hAnsi="Times New Roman"/>
          <w:u w:val="single"/>
        </w:rPr>
        <w:t xml:space="preserve">, MC </w:t>
      </w:r>
      <w:r>
        <w:rPr>
          <w:rFonts w:ascii="Times New Roman" w:hAnsi="Times New Roman"/>
          <w:u w:val="single"/>
        </w:rPr>
        <w:t>M405</w:t>
      </w:r>
      <w:r w:rsidR="00313A88">
        <w:rPr>
          <w:rFonts w:ascii="Times New Roman" w:hAnsi="Times New Roman"/>
          <w:u w:val="single"/>
        </w:rPr>
        <w:t>).</w:t>
      </w:r>
      <w:r w:rsidR="00313A88">
        <w:rPr>
          <w:rFonts w:ascii="Times New Roman" w:hAnsi="Times New Roman"/>
        </w:rPr>
        <w:t xml:space="preserve"> </w:t>
      </w:r>
      <w:r>
        <w:rPr>
          <w:rFonts w:ascii="Times New Roman" w:hAnsi="Times New Roman"/>
        </w:rPr>
        <w:t xml:space="preserve">Existing program online delivery request. </w:t>
      </w:r>
      <w:r w:rsidRPr="004361F2">
        <w:rPr>
          <w:rFonts w:ascii="Times New Roman" w:eastAsiaTheme="minorHAnsi" w:hAnsi="Times New Roman"/>
        </w:rPr>
        <w:t>Courses will be provided entirely online utilizing the CANVAS</w:t>
      </w:r>
      <w:r>
        <w:rPr>
          <w:rFonts w:ascii="Times New Roman" w:eastAsiaTheme="minorHAnsi" w:hAnsi="Times New Roman"/>
        </w:rPr>
        <w:t xml:space="preserve"> Learning Management System. No </w:t>
      </w:r>
      <w:r w:rsidRPr="004361F2">
        <w:rPr>
          <w:rFonts w:ascii="Times New Roman" w:eastAsiaTheme="minorHAnsi" w:hAnsi="Times New Roman"/>
        </w:rPr>
        <w:t>on-site class meetings are required. The courses will be taught usi</w:t>
      </w:r>
      <w:r>
        <w:rPr>
          <w:rFonts w:ascii="Times New Roman" w:eastAsiaTheme="minorHAnsi" w:hAnsi="Times New Roman"/>
        </w:rPr>
        <w:t xml:space="preserve">ng a variety of synchronous and </w:t>
      </w:r>
      <w:r w:rsidRPr="004361F2">
        <w:rPr>
          <w:rFonts w:ascii="Times New Roman" w:eastAsiaTheme="minorHAnsi" w:hAnsi="Times New Roman"/>
        </w:rPr>
        <w:t>asynchronous methods. It is preferred that all assessments occur</w:t>
      </w:r>
      <w:r>
        <w:rPr>
          <w:rFonts w:ascii="Times New Roman" w:eastAsiaTheme="minorHAnsi" w:hAnsi="Times New Roman"/>
        </w:rPr>
        <w:t xml:space="preserve"> within an online course on the </w:t>
      </w:r>
      <w:r w:rsidRPr="004361F2">
        <w:rPr>
          <w:rFonts w:ascii="Times New Roman" w:eastAsiaTheme="minorHAnsi" w:hAnsi="Times New Roman"/>
        </w:rPr>
        <w:t>CANVAS system; however, a proctored in-person exam may also be used.</w:t>
      </w:r>
      <w:r>
        <w:rPr>
          <w:rFonts w:ascii="Times New Roman" w:eastAsiaTheme="minorHAnsi" w:hAnsi="Times New Roman"/>
        </w:rPr>
        <w:t xml:space="preserve"> </w:t>
      </w:r>
      <w:r>
        <w:rPr>
          <w:rFonts w:ascii="Times New Roman" w:eastAsiaTheme="minorHAnsi" w:hAnsi="Times New Roman"/>
          <w:sz w:val="22"/>
          <w:szCs w:val="22"/>
        </w:rPr>
        <w:t xml:space="preserve">Courses will make use of computers, the internet, or other electronic media in the classroom. </w:t>
      </w:r>
      <w:r w:rsidRPr="004361F2">
        <w:rPr>
          <w:rFonts w:ascii="Times New Roman" w:eastAsiaTheme="minorHAnsi" w:hAnsi="Times New Roman"/>
        </w:rPr>
        <w:t>Students may be directed to online materials provided by publishers or to other internet accessible</w:t>
      </w:r>
      <w:r>
        <w:rPr>
          <w:rFonts w:ascii="Times New Roman" w:eastAsiaTheme="minorHAnsi" w:hAnsi="Times New Roman"/>
          <w:sz w:val="22"/>
          <w:szCs w:val="22"/>
        </w:rPr>
        <w:t xml:space="preserve"> </w:t>
      </w:r>
      <w:r w:rsidRPr="004361F2">
        <w:rPr>
          <w:rFonts w:ascii="Times New Roman" w:eastAsiaTheme="minorHAnsi" w:hAnsi="Times New Roman"/>
        </w:rPr>
        <w:t>sources as part of their course work. In general, the student may purchase either hardcopy, PDF, or</w:t>
      </w:r>
      <w:r>
        <w:rPr>
          <w:rFonts w:ascii="Times New Roman" w:eastAsiaTheme="minorHAnsi" w:hAnsi="Times New Roman"/>
          <w:sz w:val="22"/>
          <w:szCs w:val="22"/>
        </w:rPr>
        <w:t xml:space="preserve"> </w:t>
      </w:r>
      <w:r w:rsidRPr="004361F2">
        <w:rPr>
          <w:rFonts w:ascii="Times New Roman" w:eastAsiaTheme="minorHAnsi" w:hAnsi="Times New Roman"/>
        </w:rPr>
        <w:t>online electronic versions of any required textbooks for the course.</w:t>
      </w:r>
      <w:r>
        <w:rPr>
          <w:rFonts w:ascii="Times New Roman" w:eastAsiaTheme="minorHAnsi" w:hAnsi="Times New Roman"/>
          <w:sz w:val="22"/>
          <w:szCs w:val="22"/>
        </w:rPr>
        <w:t xml:space="preserve"> </w:t>
      </w:r>
      <w:r w:rsidRPr="004361F2">
        <w:rPr>
          <w:rFonts w:ascii="Times New Roman" w:eastAsiaTheme="minorHAnsi" w:hAnsi="Times New Roman"/>
        </w:rPr>
        <w:t>The online courses will be equivalent to traditional in-seat courses in terms of student learning,</w:t>
      </w:r>
      <w:r>
        <w:rPr>
          <w:rFonts w:ascii="Times New Roman" w:eastAsiaTheme="minorHAnsi" w:hAnsi="Times New Roman"/>
          <w:sz w:val="22"/>
          <w:szCs w:val="22"/>
        </w:rPr>
        <w:t xml:space="preserve"> </w:t>
      </w:r>
      <w:r w:rsidRPr="004361F2">
        <w:rPr>
          <w:rFonts w:ascii="Times New Roman" w:eastAsiaTheme="minorHAnsi" w:hAnsi="Times New Roman"/>
        </w:rPr>
        <w:t xml:space="preserve">outcomes, and </w:t>
      </w:r>
      <w:proofErr w:type="gramStart"/>
      <w:r w:rsidRPr="004361F2">
        <w:rPr>
          <w:rFonts w:ascii="Times New Roman" w:eastAsiaTheme="minorHAnsi" w:hAnsi="Times New Roman"/>
        </w:rPr>
        <w:t>assessments</w:t>
      </w:r>
      <w:proofErr w:type="gramEnd"/>
      <w:r w:rsidRPr="004361F2">
        <w:rPr>
          <w:rFonts w:ascii="Times New Roman" w:eastAsiaTheme="minorHAnsi" w:hAnsi="Times New Roman"/>
        </w:rPr>
        <w:t>. The students will be required to complete assignments, attend lectures</w:t>
      </w:r>
      <w:r>
        <w:rPr>
          <w:rFonts w:ascii="Times New Roman" w:eastAsiaTheme="minorHAnsi" w:hAnsi="Times New Roman"/>
          <w:sz w:val="22"/>
          <w:szCs w:val="22"/>
        </w:rPr>
        <w:t xml:space="preserve"> </w:t>
      </w:r>
      <w:r w:rsidRPr="004361F2">
        <w:rPr>
          <w:rFonts w:ascii="Times New Roman" w:eastAsiaTheme="minorHAnsi" w:hAnsi="Times New Roman"/>
        </w:rPr>
        <w:t>(virtually), and take exams at designated times during the semester, similar to traditional semester</w:t>
      </w:r>
      <w:r>
        <w:rPr>
          <w:rFonts w:ascii="Times New Roman" w:eastAsiaTheme="minorHAnsi" w:hAnsi="Times New Roman"/>
          <w:sz w:val="22"/>
          <w:szCs w:val="22"/>
        </w:rPr>
        <w:t xml:space="preserve"> </w:t>
      </w:r>
      <w:r w:rsidRPr="004361F2">
        <w:rPr>
          <w:rFonts w:ascii="Times New Roman" w:eastAsiaTheme="minorHAnsi" w:hAnsi="Times New Roman"/>
        </w:rPr>
        <w:t>courses offered on campus. Students will be a</w:t>
      </w:r>
      <w:r>
        <w:rPr>
          <w:rFonts w:ascii="Times New Roman" w:eastAsiaTheme="minorHAnsi" w:hAnsi="Times New Roman"/>
        </w:rPr>
        <w:t xml:space="preserve">ble to ask faculty and teaching </w:t>
      </w:r>
      <w:r w:rsidRPr="004361F2">
        <w:rPr>
          <w:rFonts w:ascii="Times New Roman" w:eastAsiaTheme="minorHAnsi" w:hAnsi="Times New Roman"/>
        </w:rPr>
        <w:t>assistants questions</w:t>
      </w:r>
      <w:r>
        <w:rPr>
          <w:rFonts w:ascii="Times New Roman" w:eastAsiaTheme="minorHAnsi" w:hAnsi="Times New Roman"/>
          <w:sz w:val="22"/>
          <w:szCs w:val="22"/>
        </w:rPr>
        <w:t xml:space="preserve"> </w:t>
      </w:r>
      <w:r w:rsidRPr="004361F2">
        <w:rPr>
          <w:rFonts w:ascii="Times New Roman" w:eastAsiaTheme="minorHAnsi" w:hAnsi="Times New Roman"/>
        </w:rPr>
        <w:t>during scheduled and non-scheduled times. Groups will be able to meet in a virtual online</w:t>
      </w:r>
      <w:r>
        <w:rPr>
          <w:rFonts w:ascii="Times New Roman" w:eastAsiaTheme="minorHAnsi" w:hAnsi="Times New Roman"/>
          <w:sz w:val="22"/>
          <w:szCs w:val="22"/>
        </w:rPr>
        <w:t xml:space="preserve"> </w:t>
      </w:r>
      <w:r w:rsidRPr="004361F2">
        <w:rPr>
          <w:rFonts w:ascii="Times New Roman" w:eastAsiaTheme="minorHAnsi" w:hAnsi="Times New Roman"/>
        </w:rPr>
        <w:t>electronic environment that allows for collaborations and discussions.</w:t>
      </w:r>
    </w:p>
    <w:p w:rsidR="004361F2" w:rsidRPr="00C45ECD" w:rsidRDefault="00313A88" w:rsidP="004361F2">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004361F2" w:rsidRPr="00C45ECD">
        <w:rPr>
          <w:rFonts w:ascii="Times New Roman" w:eastAsiaTheme="minorHAnsi" w:hAnsi="Times New Roman"/>
        </w:rPr>
        <w:t xml:space="preserve">A preliminary market analysis of competing on-line programs in the broad area of hydrologic sciences was conducted on behalf of OU. In parallel, a survey of job prospects for graduates from such a program was conducted. Regarding the latter, it was determined that job prospects are very good; for example, citing an AWWA (American Water Works Association) 2016 report, career advancement opportunities for mid-level managers are strong because of the large number of retiring senior managers in public utilities. More broadly, graduates of the proposed program would likely have opportunities in a wide array of sectors, such as public utilities and key industries (e.g., oil and gas, </w:t>
      </w:r>
      <w:r w:rsidR="004361F2" w:rsidRPr="00C45ECD">
        <w:rPr>
          <w:rFonts w:ascii="Times New Roman" w:eastAsiaTheme="minorHAnsi" w:hAnsi="Times New Roman"/>
        </w:rPr>
        <w:lastRenderedPageBreak/>
        <w:t xml:space="preserve">manufacturing, mining, agriculture). Furthermore, the Bureau of Labor Statistics reports job growth for hydrologists to be 9.9% for the 2016-2026 period. We believe that OU's strong national brand, combined with immature competition in this on-line market area, would help the proposed program be successful. The market analysis included a survey of competing on-campus and on-line programs in hydrologic sciences, broadly defined. Strong on-campus programs exist at Texas A&amp;M, the University of California-Davis, the University of Colorado — Boulder, Colorado School of Mines, the University of Washington, the University of Arizona, and Colorado State University. Tuition for these on-campus programs ranged between $13k and $32k for residents, and between $28k and $63k for non-residents. Only one on-line program is offered in the region, that being at Colorado State University. The program is offered through the College of Engineering, includes both a thesis and non-thesis option, and charges $28,224 for the 30-credit, two-year degree program. Thus, we concluded that there is market space for an on-line OU program in hydrology. Moreover, it would also be distinguished from the one at Colorado State because the OU program would be interdisciplinary and have appeal to students from engineering and non-engineering backgrounds. We believe we have a viable competitive position in the online Environmental Sciences MS market, with </w:t>
      </w:r>
      <w:r w:rsidR="00C45ECD" w:rsidRPr="00C45ECD">
        <w:rPr>
          <w:rFonts w:ascii="Times New Roman" w:eastAsiaTheme="minorHAnsi" w:hAnsi="Times New Roman"/>
        </w:rPr>
        <w:t>a</w:t>
      </w:r>
      <w:r w:rsidR="004361F2" w:rsidRPr="00C45ECD">
        <w:rPr>
          <w:rFonts w:ascii="Times New Roman" w:eastAsiaTheme="minorHAnsi" w:hAnsi="Times New Roman"/>
        </w:rPr>
        <w:t xml:space="preserve"> concentration in Hydrology and Water Security, due to our strong brand name recognition and few regional competitors. Additionally, based on OU's current online tuition rates, the program would also have an excellent cost/benefit ratio for potential students.</w:t>
      </w:r>
    </w:p>
    <w:p w:rsidR="00C45ECD" w:rsidRPr="00C45ECD" w:rsidRDefault="00C45ECD" w:rsidP="00C45ECD">
      <w:pPr>
        <w:autoSpaceDE w:val="0"/>
        <w:autoSpaceDN w:val="0"/>
        <w:adjustRightInd w:val="0"/>
        <w:ind w:left="576" w:hanging="288"/>
        <w:rPr>
          <w:rFonts w:ascii="Times New Roman" w:eastAsiaTheme="minorHAnsi" w:hAnsi="Times New Roman"/>
        </w:rPr>
      </w:pPr>
      <w:r>
        <w:rPr>
          <w:rFonts w:ascii="Times New Roman" w:hAnsi="Times New Roman"/>
          <w:u w:val="single"/>
        </w:rPr>
        <w:t>Environm</w:t>
      </w:r>
      <w:r w:rsidR="001167C6">
        <w:rPr>
          <w:rFonts w:ascii="Times New Roman" w:hAnsi="Times New Roman"/>
          <w:u w:val="single"/>
        </w:rPr>
        <w:t>ental Science, Master of Environmental Science</w:t>
      </w:r>
      <w:bookmarkStart w:id="0" w:name="_GoBack"/>
      <w:bookmarkEnd w:id="0"/>
      <w:r>
        <w:rPr>
          <w:rFonts w:ascii="Times New Roman" w:hAnsi="Times New Roman"/>
          <w:u w:val="single"/>
        </w:rPr>
        <w:t xml:space="preserve"> (RPC 076, MC MTBD).</w:t>
      </w:r>
      <w:r>
        <w:rPr>
          <w:rFonts w:ascii="Times New Roman" w:hAnsi="Times New Roman"/>
        </w:rPr>
        <w:t xml:space="preserve"> </w:t>
      </w:r>
      <w:r w:rsidR="003022FA">
        <w:rPr>
          <w:rFonts w:ascii="Times New Roman" w:hAnsi="Times New Roman"/>
        </w:rPr>
        <w:t xml:space="preserve">Add a Level IV </w:t>
      </w:r>
      <w:r w:rsidR="001B03CF">
        <w:rPr>
          <w:rFonts w:ascii="Times New Roman" w:hAnsi="Times New Roman"/>
        </w:rPr>
        <w:t xml:space="preserve">option </w:t>
      </w:r>
      <w:r w:rsidRPr="00C45ECD">
        <w:rPr>
          <w:rFonts w:ascii="Times New Roman" w:hAnsi="Times New Roman"/>
        </w:rPr>
        <w:t xml:space="preserve">of Hydrology and Water Security. </w:t>
      </w:r>
      <w:r w:rsidR="003022FA">
        <w:rPr>
          <w:rFonts w:ascii="Times New Roman" w:hAnsi="Times New Roman"/>
        </w:rPr>
        <w:t xml:space="preserve">The objective of this option is to </w:t>
      </w:r>
      <w:r w:rsidR="003022FA">
        <w:rPr>
          <w:rFonts w:ascii="Times New Roman" w:eastAsiaTheme="minorHAnsi" w:hAnsi="Times New Roman"/>
        </w:rPr>
        <w:t>p</w:t>
      </w:r>
      <w:r w:rsidRPr="00C45ECD">
        <w:rPr>
          <w:rFonts w:ascii="Times New Roman" w:eastAsiaTheme="minorHAnsi" w:hAnsi="Times New Roman"/>
        </w:rPr>
        <w:t>rovide an online professional degree for practicing civil engineers who would otherwise be unable to attend a traditional program.</w:t>
      </w:r>
    </w:p>
    <w:p w:rsidR="00C45ECD" w:rsidRPr="00C45ECD" w:rsidRDefault="00C45ECD" w:rsidP="00C45ECD">
      <w:pPr>
        <w:autoSpaceDE w:val="0"/>
        <w:autoSpaceDN w:val="0"/>
        <w:adjustRightInd w:val="0"/>
        <w:ind w:left="576"/>
        <w:rPr>
          <w:rFonts w:ascii="Times New Roman" w:eastAsiaTheme="minorHAnsi" w:hAnsi="Times New Roman"/>
        </w:rPr>
      </w:pPr>
      <w:r w:rsidRPr="003B7419">
        <w:rPr>
          <w:rFonts w:ascii="Times New Roman" w:hAnsi="Times New Roman"/>
          <w:u w:val="single"/>
        </w:rPr>
        <w:t>Reason for request</w:t>
      </w:r>
      <w:r>
        <w:rPr>
          <w:rFonts w:ascii="Times New Roman" w:hAnsi="Times New Roman"/>
        </w:rPr>
        <w:t xml:space="preserve">: </w:t>
      </w:r>
      <w:r w:rsidRPr="00C45ECD">
        <w:rPr>
          <w:rFonts w:ascii="Times New Roman" w:eastAsiaTheme="minorHAnsi" w:hAnsi="Times New Roman"/>
        </w:rPr>
        <w:t>A preliminary market analysis of competing on-line programs in the broad area of hydrologic sciences was conducted on behalf of OU. In parallel, a survey of job prospects for graduates from such a program was conducted. Regarding the latter, it was determined that job prospects are very good; for example, citing an AWWA (American Water Works Association) 2016 report, career advancement opportunities for mid-level managers are strong because of the large number of retiring senior managers in public utilities. More broadly, graduates of the proposed program would likely have opportunities in a wide array of sectors, such as public utilities and key industries (e.g., oil and gas, manufacturing, mining, agriculture). Furthermore, the Bureau of Labor Statistics reports job growth for hydrologists to be 9.9% for the 2016-2026 period. We believe that OU's strong national brand, combined with immature competition in this on-line market area, would help the proposed program be successful. The market analysis included a survey of competing on-campus and on-line programs in hydrologic sciences, broadly defined. Strong on-campus programs exist at Texas A&amp;M, the University of California-Davis, the University of Colorado — Boulder, Colorado School of Mines, the University of Washington, the University of Arizona, and Colorado State University. Tuition for these on-campus programs ranged between $13k and $32k for residents, and between $28k and $63k for non-residents. Only one on-line program is offered in the region, that being at Colorado State University. The program is offered through the College of Engineering, includes both a thesis and non-thesis option, and charges $28,224 for the 30-credit, two-year degree program. Thus, we concluded that there is market space for an on-line OU program in hydrology. Moreover, it would also be distinguished from the one at Colorado State because the OU program would be interdisciplinary and have appeal to students from engineering and non-engineering backgrounds. We believe we have a viable competitive position in the online Environmental Sciences MS market, with a concentration in Hydrology and Water Security, due to our strong brand name recognition and few regional competitors. Additionally, based on OU's current online tuition rates, the program would also have an excellent cost/benefit ratio for potential students.</w:t>
      </w:r>
    </w:p>
    <w:p w:rsidR="00062489" w:rsidRDefault="0032725D" w:rsidP="004361F2">
      <w:pPr>
        <w:autoSpaceDE w:val="0"/>
        <w:autoSpaceDN w:val="0"/>
        <w:adjustRightInd w:val="0"/>
        <w:ind w:left="432" w:hanging="288"/>
        <w:rPr>
          <w:rFonts w:ascii="Times New Roman" w:eastAsiaTheme="minorHAnsi" w:hAnsi="Times New Roman"/>
        </w:rPr>
      </w:pPr>
      <w:r>
        <w:rPr>
          <w:rFonts w:ascii="Times New Roman" w:eastAsiaTheme="minorHAnsi" w:hAnsi="Times New Roman"/>
        </w:rPr>
        <w:t>COLLEGE OF FINE ARTS</w:t>
      </w:r>
    </w:p>
    <w:p w:rsidR="0032725D" w:rsidRPr="00EC5C59" w:rsidRDefault="0032725D" w:rsidP="00EC5C59">
      <w:pPr>
        <w:autoSpaceDE w:val="0"/>
        <w:autoSpaceDN w:val="0"/>
        <w:adjustRightInd w:val="0"/>
        <w:ind w:left="576" w:hanging="288"/>
        <w:rPr>
          <w:rFonts w:ascii="Times New Roman" w:hAnsi="Times New Roman"/>
        </w:rPr>
      </w:pPr>
      <w:r>
        <w:rPr>
          <w:rFonts w:ascii="Times New Roman" w:eastAsiaTheme="minorHAnsi" w:hAnsi="Times New Roman"/>
          <w:u w:val="single"/>
        </w:rPr>
        <w:t>Art History, Doctor of Philosophy (RPC 364, MC D070, D071, TBD, TBD</w:t>
      </w:r>
      <w:r w:rsidR="00A6042F" w:rsidRPr="00A6042F">
        <w:rPr>
          <w:rFonts w:ascii="Times New Roman" w:eastAsiaTheme="minorHAnsi" w:hAnsi="Times New Roman"/>
          <w:u w:val="single"/>
        </w:rPr>
        <w:t>)</w:t>
      </w:r>
      <w:r w:rsidR="00A6042F" w:rsidRPr="0032725D">
        <w:rPr>
          <w:rFonts w:ascii="Times New Roman" w:eastAsiaTheme="minorHAnsi" w:hAnsi="Times New Roman"/>
        </w:rPr>
        <w:t>.</w:t>
      </w:r>
      <w:r w:rsidRPr="0032725D">
        <w:rPr>
          <w:rFonts w:ascii="Times New Roman" w:eastAsiaTheme="minorHAnsi" w:hAnsi="Times New Roman"/>
        </w:rPr>
        <w:t xml:space="preserve"> </w:t>
      </w:r>
      <w:r w:rsidR="00301759">
        <w:rPr>
          <w:rFonts w:ascii="Times New Roman" w:eastAsiaTheme="minorHAnsi" w:hAnsi="Times New Roman"/>
        </w:rPr>
        <w:t>Add</w:t>
      </w:r>
      <w:r w:rsidR="001B03CF">
        <w:rPr>
          <w:rFonts w:ascii="Times New Roman" w:eastAsiaTheme="minorHAnsi" w:hAnsi="Times New Roman"/>
        </w:rPr>
        <w:t xml:space="preserve"> two</w:t>
      </w:r>
      <w:r w:rsidR="0024139B">
        <w:rPr>
          <w:rFonts w:ascii="Times New Roman" w:eastAsiaTheme="minorHAnsi" w:hAnsi="Times New Roman"/>
        </w:rPr>
        <w:t xml:space="preserve"> Level IV</w:t>
      </w:r>
      <w:r w:rsidR="001B03CF">
        <w:rPr>
          <w:rFonts w:ascii="Times New Roman" w:eastAsiaTheme="minorHAnsi" w:hAnsi="Times New Roman"/>
        </w:rPr>
        <w:t xml:space="preserve"> options</w:t>
      </w:r>
      <w:r>
        <w:rPr>
          <w:rFonts w:ascii="Times New Roman" w:eastAsiaTheme="minorHAnsi" w:hAnsi="Times New Roman"/>
        </w:rPr>
        <w:t>: Critical Issues i</w:t>
      </w:r>
      <w:r w:rsidR="006C743D">
        <w:rPr>
          <w:rFonts w:ascii="Times New Roman" w:eastAsiaTheme="minorHAnsi" w:hAnsi="Times New Roman"/>
        </w:rPr>
        <w:t xml:space="preserve">n Art History and European Art </w:t>
      </w:r>
      <w:r w:rsidR="003022FA">
        <w:rPr>
          <w:rFonts w:ascii="Times New Roman" w:eastAsiaTheme="minorHAnsi" w:hAnsi="Times New Roman"/>
        </w:rPr>
        <w:t>to create a more comprehensive degree. A total of 90 credit hours are required in each option. C</w:t>
      </w:r>
      <w:r>
        <w:rPr>
          <w:rFonts w:ascii="Times New Roman" w:eastAsiaTheme="minorHAnsi" w:hAnsi="Times New Roman"/>
        </w:rPr>
        <w:t>ourse requirement change</w:t>
      </w:r>
      <w:r w:rsidR="003022FA">
        <w:rPr>
          <w:rFonts w:ascii="Times New Roman" w:eastAsiaTheme="minorHAnsi" w:hAnsi="Times New Roman"/>
        </w:rPr>
        <w:t>s</w:t>
      </w:r>
      <w:r>
        <w:rPr>
          <w:rFonts w:ascii="Times New Roman" w:eastAsiaTheme="minorHAnsi" w:hAnsi="Times New Roman"/>
        </w:rPr>
        <w:t xml:space="preserve"> to</w:t>
      </w:r>
      <w:r w:rsidR="00EC5C59">
        <w:rPr>
          <w:rFonts w:ascii="Times New Roman" w:eastAsiaTheme="minorHAnsi" w:hAnsi="Times New Roman"/>
        </w:rPr>
        <w:t xml:space="preserve"> the existing</w:t>
      </w:r>
      <w:r w:rsidR="00301759">
        <w:rPr>
          <w:rFonts w:ascii="Times New Roman" w:eastAsiaTheme="minorHAnsi" w:hAnsi="Times New Roman"/>
        </w:rPr>
        <w:t xml:space="preserve"> options in</w:t>
      </w:r>
      <w:r>
        <w:rPr>
          <w:rFonts w:ascii="Times New Roman" w:eastAsiaTheme="minorHAnsi" w:hAnsi="Times New Roman"/>
        </w:rPr>
        <w:t xml:space="preserve"> Art of the American West and </w:t>
      </w:r>
      <w:r w:rsidR="00301759">
        <w:rPr>
          <w:rFonts w:ascii="Times New Roman" w:eastAsiaTheme="minorHAnsi" w:hAnsi="Times New Roman"/>
        </w:rPr>
        <w:t>Native American Art. A</w:t>
      </w:r>
      <w:r w:rsidR="00301759">
        <w:rPr>
          <w:rFonts w:ascii="Times New Roman" w:hAnsi="Times New Roman"/>
        </w:rPr>
        <w:t xml:space="preserve">djust </w:t>
      </w:r>
      <w:r w:rsidRPr="00EC5C59">
        <w:rPr>
          <w:rFonts w:ascii="Times New Roman" w:hAnsi="Times New Roman"/>
        </w:rPr>
        <w:t xml:space="preserve">Dissertation Proposal (A HI 6950) from 3 to 5 credit hours and Dissertation (A Hi 6980) from 9 to 20 hours to more accurately reflect actual work </w:t>
      </w:r>
      <w:r w:rsidR="00EC5C59">
        <w:rPr>
          <w:rFonts w:ascii="Times New Roman" w:hAnsi="Times New Roman"/>
        </w:rPr>
        <w:t xml:space="preserve">load. </w:t>
      </w:r>
      <w:r w:rsidR="00EC5C59">
        <w:rPr>
          <w:rFonts w:ascii="Times New Roman" w:hAnsi="Times New Roman"/>
        </w:rPr>
        <w:lastRenderedPageBreak/>
        <w:t>C</w:t>
      </w:r>
      <w:r w:rsidR="00301759">
        <w:rPr>
          <w:rFonts w:ascii="Times New Roman" w:hAnsi="Times New Roman"/>
        </w:rPr>
        <w:t>hange</w:t>
      </w:r>
      <w:r w:rsidRPr="00EC5C59">
        <w:rPr>
          <w:rFonts w:ascii="Times New Roman" w:hAnsi="Times New Roman"/>
        </w:rPr>
        <w:t xml:space="preserve"> from 6 hours of 5000/6000 level A Hi electives to 5 hours of Directed Reading (A HI 6960). </w:t>
      </w:r>
      <w:r w:rsidR="00301759">
        <w:rPr>
          <w:rFonts w:ascii="Times New Roman" w:hAnsi="Times New Roman"/>
        </w:rPr>
        <w:t>Reduce</w:t>
      </w:r>
      <w:r w:rsidRPr="00EC5C59">
        <w:rPr>
          <w:rFonts w:ascii="Times New Roman" w:hAnsi="Times New Roman"/>
        </w:rPr>
        <w:t xml:space="preserve"> required 18 hours of 6000 level A Hi coursework to</w:t>
      </w:r>
      <w:r w:rsidR="00EC5C59" w:rsidRPr="00EC5C59">
        <w:rPr>
          <w:rFonts w:ascii="Times New Roman" w:hAnsi="Times New Roman"/>
        </w:rPr>
        <w:t xml:space="preserve"> 15</w:t>
      </w:r>
      <w:r w:rsidR="00301759">
        <w:rPr>
          <w:rFonts w:ascii="Times New Roman" w:hAnsi="Times New Roman"/>
        </w:rPr>
        <w:t xml:space="preserve"> hours. And adjust</w:t>
      </w:r>
      <w:r w:rsidRPr="00EC5C59">
        <w:rPr>
          <w:rFonts w:ascii="Times New Roman" w:hAnsi="Times New Roman"/>
        </w:rPr>
        <w:t xml:space="preserve"> hours transferred from MA from 32-36, to 30-36 hours.</w:t>
      </w:r>
      <w:r w:rsidR="00A6042F" w:rsidRPr="00EC5C59">
        <w:rPr>
          <w:rFonts w:ascii="Times New Roman" w:hAnsi="Times New Roman"/>
        </w:rPr>
        <w:t xml:space="preserve"> </w:t>
      </w:r>
      <w:r w:rsidR="00B176C6">
        <w:rPr>
          <w:rFonts w:ascii="Times New Roman" w:hAnsi="Times New Roman"/>
        </w:rPr>
        <w:t>Total cr</w:t>
      </w:r>
      <w:r w:rsidR="00A77040">
        <w:rPr>
          <w:rFonts w:ascii="Times New Roman" w:hAnsi="Times New Roman"/>
        </w:rPr>
        <w:t xml:space="preserve">edit hours for the degree will </w:t>
      </w:r>
      <w:r w:rsidR="00B176C6">
        <w:rPr>
          <w:rFonts w:ascii="Times New Roman" w:hAnsi="Times New Roman"/>
        </w:rPr>
        <w:t>not change.</w:t>
      </w:r>
    </w:p>
    <w:p w:rsidR="004F32F5" w:rsidRDefault="00A6042F" w:rsidP="004F32F5">
      <w:pPr>
        <w:autoSpaceDE w:val="0"/>
        <w:autoSpaceDN w:val="0"/>
        <w:adjustRightInd w:val="0"/>
        <w:ind w:left="576"/>
        <w:rPr>
          <w:rFonts w:ascii="Times New Roman" w:eastAsiaTheme="minorHAnsi" w:hAnsi="Times New Roman"/>
        </w:rPr>
      </w:pPr>
      <w:r w:rsidRPr="00A6042F">
        <w:rPr>
          <w:rFonts w:ascii="Times New Roman" w:eastAsiaTheme="minorHAnsi" w:hAnsi="Times New Roman"/>
          <w:u w:val="single"/>
        </w:rPr>
        <w:t>Reason for request:</w:t>
      </w:r>
      <w:r w:rsidRPr="00A6042F">
        <w:rPr>
          <w:rFonts w:ascii="Times New Roman" w:eastAsiaTheme="minorHAnsi" w:hAnsi="Times New Roman"/>
        </w:rPr>
        <w:t xml:space="preserve"> </w:t>
      </w:r>
      <w:r w:rsidR="00301759" w:rsidRPr="00301759">
        <w:rPr>
          <w:rFonts w:ascii="Times New Roman" w:eastAsiaTheme="minorHAnsi" w:hAnsi="Times New Roman"/>
          <w:u w:val="single"/>
        </w:rPr>
        <w:t>Critical Issues in Art History and European Art</w:t>
      </w:r>
      <w:r w:rsidR="00301759">
        <w:rPr>
          <w:rFonts w:ascii="Times New Roman" w:eastAsiaTheme="minorHAnsi" w:hAnsi="Times New Roman"/>
          <w:u w:val="single"/>
        </w:rPr>
        <w:t xml:space="preserve"> options</w:t>
      </w:r>
      <w:r w:rsidR="00301759" w:rsidRPr="00301759">
        <w:rPr>
          <w:rFonts w:ascii="Times New Roman" w:eastAsiaTheme="minorHAnsi" w:hAnsi="Times New Roman"/>
          <w:u w:val="single"/>
        </w:rPr>
        <w:t>:</w:t>
      </w:r>
      <w:r w:rsidR="00301759">
        <w:rPr>
          <w:rFonts w:ascii="Times New Roman" w:eastAsiaTheme="minorHAnsi" w:hAnsi="Times New Roman"/>
        </w:rPr>
        <w:t xml:space="preserve"> </w:t>
      </w:r>
      <w:r w:rsidR="00EC5C59" w:rsidRPr="00EC5C59">
        <w:rPr>
          <w:rFonts w:ascii="Times New Roman" w:eastAsiaTheme="minorHAnsi" w:hAnsi="Times New Roman"/>
        </w:rPr>
        <w:t>We would like to establish two new options for our current PhD in Art History in the School of Visual Arts. These areas, European Art and Critical Issues in Art History, will complement our existing PhD areas of Native American Art (D071) and Art of the American West (D070). They will follow the same degree requirements as the existing areas, and because we have faculty members who already teach in these areas for our comprehensive MA in Art History, we have the resources needed for these new PhD areas. In addition, we are currently hiring a new faculty member in Nineteenth-Century Art who will focus on art in Europe. Our current PhD students are working in two areas that have been largely ignored in traditional art history- Native American Art and Art of the American West- and we are pr</w:t>
      </w:r>
      <w:r w:rsidR="00301759">
        <w:rPr>
          <w:rFonts w:ascii="Times New Roman" w:eastAsiaTheme="minorHAnsi" w:hAnsi="Times New Roman"/>
        </w:rPr>
        <w:t xml:space="preserve">oud to have established </w:t>
      </w:r>
      <w:r w:rsidR="00EC5C59" w:rsidRPr="00EC5C59">
        <w:rPr>
          <w:rFonts w:ascii="Times New Roman" w:eastAsiaTheme="minorHAnsi" w:hAnsi="Times New Roman"/>
        </w:rPr>
        <w:t>a unique graduate program with coursework that fol</w:t>
      </w:r>
      <w:r w:rsidR="00EC5C59">
        <w:rPr>
          <w:rFonts w:ascii="Times New Roman" w:eastAsiaTheme="minorHAnsi" w:hAnsi="Times New Roman"/>
        </w:rPr>
        <w:t>lows a different path from other</w:t>
      </w:r>
      <w:r w:rsidR="00EC5C59" w:rsidRPr="00EC5C59">
        <w:rPr>
          <w:rFonts w:ascii="Times New Roman" w:eastAsiaTheme="minorHAnsi" w:hAnsi="Times New Roman"/>
        </w:rPr>
        <w:t xml:space="preserve"> Art History graduate programs in the United States. Now that this program is firmly established and our first PhD students are beginning to receive their degrees and start their careers in teaching and museum work, we would like to add these other options in order to establish a more comprehensive PhD degree and create a balance with our current two areas of study. Because we offer the only PhD in Art History in Oklahoma, we have had students over the years interested in staying at OU to study a variety of areas in art history, but we have had to divert them to other graduate programs. Because we already have a comprehensive MA program, this new option will not require additional resources, but the degree requirements will be formed from a reshaping of our current curricular structure.</w:t>
      </w:r>
      <w:r w:rsidR="004F32F5">
        <w:rPr>
          <w:rFonts w:ascii="Times New Roman" w:eastAsiaTheme="minorHAnsi" w:hAnsi="Times New Roman"/>
        </w:rPr>
        <w:t xml:space="preserve">  </w:t>
      </w:r>
    </w:p>
    <w:p w:rsidR="00301759" w:rsidRDefault="00301759" w:rsidP="004F32F5">
      <w:pPr>
        <w:autoSpaceDE w:val="0"/>
        <w:autoSpaceDN w:val="0"/>
        <w:adjustRightInd w:val="0"/>
        <w:ind w:left="576"/>
        <w:rPr>
          <w:rFonts w:ascii="Times New Roman" w:eastAsiaTheme="minorHAnsi" w:hAnsi="Times New Roman"/>
        </w:rPr>
      </w:pPr>
      <w:r>
        <w:rPr>
          <w:rFonts w:ascii="Times New Roman" w:eastAsiaTheme="minorHAnsi" w:hAnsi="Times New Roman"/>
          <w:u w:val="single"/>
        </w:rPr>
        <w:t>Art of the American West and Native American Art options:</w:t>
      </w:r>
      <w:r>
        <w:rPr>
          <w:rFonts w:ascii="Times New Roman" w:eastAsiaTheme="minorHAnsi" w:hAnsi="Times New Roman"/>
        </w:rPr>
        <w:t xml:space="preserve"> </w:t>
      </w:r>
      <w:r w:rsidR="003022FA">
        <w:rPr>
          <w:rFonts w:ascii="Times New Roman" w:eastAsiaTheme="minorHAnsi" w:hAnsi="Times New Roman"/>
        </w:rPr>
        <w:t>We would like t</w:t>
      </w:r>
      <w:r>
        <w:rPr>
          <w:rFonts w:ascii="Times New Roman" w:eastAsiaTheme="minorHAnsi" w:hAnsi="Times New Roman"/>
        </w:rPr>
        <w:t>o more accurately reflect what we already do in practice in terms of credit hour distribution base on workload expectations. Some MA students come in with a 30 hour degree instead of 32 so we adjusted the range. Then, we increased the Dissertation Proposal hours from 3 to 5 to more accurately reflect the semester-long workload in a variable credit format (A HI 6950). Then, we added a 5-hour Directed Reading for the qualifying exam rather than what we currently do, which is to take the hours out of the more general graduate electives category for this purpose. Now it has its own category, making the requirement clearer. What precipitated this request was the need to add more hours to the dissertation research, given that 100% of our students go over the 9-hour limit because a dissertation requires about four semesters of work, so the new number of hours is a more accurate reflection of that credit hour distribution. Finally, we adjusted the required coursework hours so that our degree remains a 90-hour program, consistent with others across campus.</w:t>
      </w:r>
    </w:p>
    <w:p w:rsidR="002A64C7" w:rsidRPr="007D7E2E" w:rsidRDefault="002A64C7" w:rsidP="007D7E2E">
      <w:pPr>
        <w:autoSpaceDE w:val="0"/>
        <w:autoSpaceDN w:val="0"/>
        <w:adjustRightInd w:val="0"/>
        <w:ind w:left="576" w:hanging="288"/>
        <w:rPr>
          <w:rFonts w:ascii="Times New Roman" w:hAnsi="Times New Roman"/>
          <w:b/>
        </w:rPr>
      </w:pPr>
    </w:p>
    <w:p w:rsidR="003B7419" w:rsidRDefault="004F32F5" w:rsidP="003B7419">
      <w:pPr>
        <w:autoSpaceDE w:val="0"/>
        <w:autoSpaceDN w:val="0"/>
        <w:adjustRightInd w:val="0"/>
        <w:ind w:left="288" w:hanging="288"/>
        <w:rPr>
          <w:rFonts w:ascii="Times New Roman" w:hAnsi="Times New Roman"/>
          <w:b/>
        </w:rPr>
      </w:pPr>
      <w:r>
        <w:rPr>
          <w:rFonts w:ascii="Times New Roman" w:hAnsi="Times New Roman"/>
          <w:b/>
        </w:rPr>
        <w:t>NON-SUBSTANTIVE</w:t>
      </w:r>
      <w:r w:rsidR="003B7419" w:rsidRPr="003B7419">
        <w:rPr>
          <w:rFonts w:ascii="Times New Roman" w:hAnsi="Times New Roman"/>
          <w:b/>
        </w:rPr>
        <w:t>:</w:t>
      </w:r>
    </w:p>
    <w:p w:rsidR="001639E1" w:rsidRPr="003B7419" w:rsidRDefault="004F32F5" w:rsidP="000A778D">
      <w:pPr>
        <w:autoSpaceDE w:val="0"/>
        <w:autoSpaceDN w:val="0"/>
        <w:adjustRightInd w:val="0"/>
        <w:ind w:left="432" w:hanging="288"/>
        <w:rPr>
          <w:rFonts w:ascii="Times New Roman" w:hAnsi="Times New Roman"/>
        </w:rPr>
      </w:pPr>
      <w:r>
        <w:rPr>
          <w:rFonts w:ascii="Times New Roman" w:hAnsi="Times New Roman"/>
        </w:rPr>
        <w:t>GAYLORD COLLEGE OF JOURNALISM AND MASS COMMUNICATION</w:t>
      </w:r>
    </w:p>
    <w:p w:rsidR="004F32F5" w:rsidRDefault="004F32F5" w:rsidP="001639E1">
      <w:pPr>
        <w:autoSpaceDE w:val="0"/>
        <w:autoSpaceDN w:val="0"/>
        <w:adjustRightInd w:val="0"/>
        <w:ind w:left="576" w:hanging="288"/>
        <w:rPr>
          <w:rFonts w:ascii="Times New Roman" w:hAnsi="Times New Roman"/>
        </w:rPr>
      </w:pPr>
      <w:r>
        <w:rPr>
          <w:rFonts w:ascii="Times New Roman" w:hAnsi="Times New Roman"/>
          <w:u w:val="single"/>
        </w:rPr>
        <w:t>Media Management</w:t>
      </w:r>
      <w:r w:rsidR="001639E1" w:rsidRPr="00934890">
        <w:rPr>
          <w:rFonts w:ascii="Times New Roman" w:hAnsi="Times New Roman"/>
          <w:u w:val="single"/>
        </w:rPr>
        <w:t xml:space="preserve">, </w:t>
      </w:r>
      <w:r>
        <w:rPr>
          <w:rFonts w:ascii="Times New Roman" w:hAnsi="Times New Roman"/>
          <w:u w:val="single"/>
        </w:rPr>
        <w:t>Graduate Certificate</w:t>
      </w:r>
      <w:r w:rsidR="001639E1">
        <w:rPr>
          <w:rFonts w:ascii="Times New Roman" w:hAnsi="Times New Roman"/>
          <w:u w:val="single"/>
        </w:rPr>
        <w:t xml:space="preserve"> (</w:t>
      </w:r>
      <w:r>
        <w:rPr>
          <w:rFonts w:ascii="Times New Roman" w:hAnsi="Times New Roman"/>
          <w:u w:val="single"/>
        </w:rPr>
        <w:t>RPC 419, MC G083, G084</w:t>
      </w:r>
      <w:r w:rsidR="001639E1" w:rsidRPr="00934890">
        <w:rPr>
          <w:rFonts w:ascii="Times New Roman" w:hAnsi="Times New Roman"/>
          <w:u w:val="single"/>
        </w:rPr>
        <w:t>).</w:t>
      </w:r>
      <w:r w:rsidR="001639E1">
        <w:rPr>
          <w:rFonts w:ascii="Times New Roman" w:hAnsi="Times New Roman"/>
        </w:rPr>
        <w:t xml:space="preserve"> Course requirement change</w:t>
      </w:r>
      <w:r w:rsidR="001639E1" w:rsidRPr="00934890">
        <w:rPr>
          <w:rFonts w:ascii="Times New Roman" w:hAnsi="Times New Roman"/>
        </w:rPr>
        <w:t xml:space="preserve">. </w:t>
      </w:r>
      <w:r w:rsidRPr="004F32F5">
        <w:rPr>
          <w:rFonts w:ascii="Times New Roman" w:hAnsi="Times New Roman"/>
        </w:rPr>
        <w:t>Price Coll</w:t>
      </w:r>
      <w:r>
        <w:rPr>
          <w:rFonts w:ascii="Times New Roman" w:hAnsi="Times New Roman"/>
        </w:rPr>
        <w:t>ege of Business slightly changed</w:t>
      </w:r>
      <w:r w:rsidRPr="004F32F5">
        <w:rPr>
          <w:rFonts w:ascii="Times New Roman" w:hAnsi="Times New Roman"/>
        </w:rPr>
        <w:t xml:space="preserve"> course numbers and titles.</w:t>
      </w:r>
      <w:r>
        <w:rPr>
          <w:rFonts w:ascii="Times New Roman" w:hAnsi="Times New Roman"/>
        </w:rPr>
        <w:t xml:space="preserve">  MIT 5602 replaced MIS 5602; BAD 5172 </w:t>
      </w:r>
      <w:r w:rsidR="00BE2442">
        <w:rPr>
          <w:rFonts w:ascii="Times New Roman" w:hAnsi="Times New Roman"/>
        </w:rPr>
        <w:t>Business, Government &amp; Society replaced B AD Special Topics/Seminar (Topic: Business, Government &amp; Society); and L S 5612 Employment Law replaced L S 5970 Topics in Legal Studies (Topic: Employment Law).</w:t>
      </w:r>
      <w:r>
        <w:rPr>
          <w:rFonts w:ascii="Times New Roman" w:hAnsi="Times New Roman"/>
        </w:rPr>
        <w:t xml:space="preserve"> </w:t>
      </w:r>
      <w:r w:rsidR="00B176C6">
        <w:rPr>
          <w:rFonts w:ascii="Times New Roman" w:hAnsi="Times New Roman"/>
        </w:rPr>
        <w:t>Total credit hours for the certificate will not change.</w:t>
      </w:r>
    </w:p>
    <w:p w:rsidR="001639E1" w:rsidRDefault="001639E1" w:rsidP="00BE2442">
      <w:pPr>
        <w:autoSpaceDE w:val="0"/>
        <w:autoSpaceDN w:val="0"/>
        <w:adjustRightInd w:val="0"/>
        <w:ind w:left="576"/>
        <w:rPr>
          <w:rFonts w:ascii="Times New Roman" w:eastAsiaTheme="minorHAnsi" w:hAnsi="Times New Roman"/>
          <w:color w:val="111111"/>
        </w:rPr>
      </w:pPr>
      <w:r w:rsidRPr="00934890">
        <w:rPr>
          <w:rFonts w:ascii="Times New Roman" w:hAnsi="Times New Roman"/>
          <w:u w:val="single"/>
        </w:rPr>
        <w:t>Reason for request</w:t>
      </w:r>
      <w:r w:rsidRPr="00934890">
        <w:rPr>
          <w:rFonts w:ascii="Times New Roman" w:hAnsi="Times New Roman"/>
        </w:rPr>
        <w:t xml:space="preserve">: </w:t>
      </w:r>
      <w:r w:rsidR="00BE2442" w:rsidRPr="00BE2442">
        <w:rPr>
          <w:rFonts w:ascii="Times New Roman" w:eastAsiaTheme="minorHAnsi" w:hAnsi="Times New Roman"/>
          <w:color w:val="111111"/>
        </w:rPr>
        <w:t>This interdisciplinary graduate certificate requires five classes, three from Gaylord College of Journalism and Mass Communication and two from Price College of Business. The Price classes can be chose</w:t>
      </w:r>
      <w:r w:rsidR="00BE2442">
        <w:rPr>
          <w:rFonts w:ascii="Times New Roman" w:eastAsiaTheme="minorHAnsi" w:hAnsi="Times New Roman"/>
          <w:color w:val="111111"/>
        </w:rPr>
        <w:t>n fr</w:t>
      </w:r>
      <w:r w:rsidR="00BE2442" w:rsidRPr="00BE2442">
        <w:rPr>
          <w:rFonts w:ascii="Times New Roman" w:eastAsiaTheme="minorHAnsi" w:hAnsi="Times New Roman"/>
          <w:color w:val="111111"/>
        </w:rPr>
        <w:t>om a list of courses.</w:t>
      </w:r>
      <w:r w:rsidR="00BE2442">
        <w:rPr>
          <w:rFonts w:ascii="Times New Roman" w:eastAsiaTheme="minorHAnsi" w:hAnsi="Times New Roman"/>
          <w:color w:val="111111"/>
        </w:rPr>
        <w:t xml:space="preserve"> Price College changed the course numbers and titles of three courses on the list.</w:t>
      </w:r>
    </w:p>
    <w:p w:rsidR="00A77040" w:rsidRDefault="00A77040" w:rsidP="00BE2442">
      <w:pPr>
        <w:autoSpaceDE w:val="0"/>
        <w:autoSpaceDN w:val="0"/>
        <w:adjustRightInd w:val="0"/>
        <w:ind w:left="576"/>
        <w:rPr>
          <w:rFonts w:ascii="Times New Roman" w:eastAsiaTheme="minorHAnsi" w:hAnsi="Times New Roman"/>
        </w:rPr>
      </w:pPr>
    </w:p>
    <w:p w:rsidR="00A77040" w:rsidRDefault="007B3128" w:rsidP="00A77040">
      <w:pPr>
        <w:autoSpaceDE w:val="0"/>
        <w:autoSpaceDN w:val="0"/>
        <w:adjustRightInd w:val="0"/>
        <w:ind w:left="288" w:hanging="288"/>
        <w:rPr>
          <w:rFonts w:ascii="Times New Roman" w:hAnsi="Times New Roman"/>
          <w:b/>
        </w:rPr>
      </w:pPr>
      <w:r>
        <w:rPr>
          <w:rFonts w:ascii="Times New Roman" w:hAnsi="Times New Roman"/>
          <w:b/>
        </w:rPr>
        <w:br w:type="column"/>
      </w:r>
      <w:r w:rsidR="00A77040">
        <w:rPr>
          <w:rFonts w:ascii="Times New Roman" w:hAnsi="Times New Roman"/>
          <w:b/>
        </w:rPr>
        <w:lastRenderedPageBreak/>
        <w:t>ADMINISTRATIVE/INTERNAL</w:t>
      </w:r>
      <w:r w:rsidR="00A77040" w:rsidRPr="003B7419">
        <w:rPr>
          <w:rFonts w:ascii="Times New Roman" w:hAnsi="Times New Roman"/>
          <w:b/>
        </w:rPr>
        <w:t>:</w:t>
      </w:r>
    </w:p>
    <w:p w:rsidR="00A77040" w:rsidRPr="003B7419" w:rsidRDefault="00A77040" w:rsidP="00A77040">
      <w:pPr>
        <w:autoSpaceDE w:val="0"/>
        <w:autoSpaceDN w:val="0"/>
        <w:adjustRightInd w:val="0"/>
        <w:ind w:left="432" w:hanging="288"/>
        <w:rPr>
          <w:rFonts w:ascii="Times New Roman" w:hAnsi="Times New Roman"/>
        </w:rPr>
      </w:pPr>
      <w:r>
        <w:rPr>
          <w:rFonts w:ascii="Times New Roman" w:hAnsi="Times New Roman"/>
        </w:rPr>
        <w:t xml:space="preserve">COLLEGE OF FINE ARTS </w:t>
      </w:r>
    </w:p>
    <w:p w:rsidR="00A77040" w:rsidRPr="000A778D" w:rsidRDefault="00A77040" w:rsidP="00A77040">
      <w:pPr>
        <w:autoSpaceDE w:val="0"/>
        <w:autoSpaceDN w:val="0"/>
        <w:adjustRightInd w:val="0"/>
        <w:ind w:left="576" w:hanging="288"/>
        <w:rPr>
          <w:rFonts w:ascii="Times New Roman" w:eastAsiaTheme="minorHAnsi" w:hAnsi="Times New Roman"/>
        </w:rPr>
      </w:pPr>
      <w:r>
        <w:rPr>
          <w:rFonts w:ascii="Times New Roman" w:hAnsi="Times New Roman"/>
          <w:u w:val="single"/>
        </w:rPr>
        <w:t>Theatre - Dramaturgy</w:t>
      </w:r>
      <w:r w:rsidRPr="00934890">
        <w:rPr>
          <w:rFonts w:ascii="Times New Roman" w:hAnsi="Times New Roman"/>
          <w:u w:val="single"/>
        </w:rPr>
        <w:t xml:space="preserve">, </w:t>
      </w:r>
      <w:r>
        <w:rPr>
          <w:rFonts w:ascii="Times New Roman" w:hAnsi="Times New Roman"/>
          <w:u w:val="single"/>
        </w:rPr>
        <w:t>Bachelor of Fine Arts in Drama (RPC 330, MC B275-P186</w:t>
      </w:r>
      <w:r w:rsidRPr="00934890">
        <w:rPr>
          <w:rFonts w:ascii="Times New Roman" w:hAnsi="Times New Roman"/>
          <w:u w:val="single"/>
        </w:rPr>
        <w:t>).</w:t>
      </w:r>
      <w:r>
        <w:rPr>
          <w:rFonts w:ascii="Times New Roman" w:hAnsi="Times New Roman"/>
        </w:rPr>
        <w:t xml:space="preserve"> </w:t>
      </w:r>
      <w:r w:rsidRPr="000A778D">
        <w:rPr>
          <w:rFonts w:ascii="Times New Roman" w:hAnsi="Times New Roman"/>
        </w:rPr>
        <w:t xml:space="preserve">Course requirement change. </w:t>
      </w:r>
      <w:r w:rsidR="003022FA">
        <w:rPr>
          <w:rFonts w:ascii="Times New Roman" w:eastAsiaTheme="minorHAnsi" w:hAnsi="Times New Roman"/>
        </w:rPr>
        <w:t>Increase required c</w:t>
      </w:r>
      <w:r w:rsidRPr="000A778D">
        <w:rPr>
          <w:rFonts w:ascii="Times New Roman" w:eastAsiaTheme="minorHAnsi" w:hAnsi="Times New Roman"/>
        </w:rPr>
        <w:t xml:space="preserve">ourses for Dramaturgy Emphasis from 18 to 21 hours by adding the following required courses: DRAM 1731, Dramaturgy Studio 1; DRAM 2731, Dramaturgy Studio 2; DRAM 3731, Dramaturgy Studio 3. </w:t>
      </w:r>
      <w:r w:rsidR="003022FA">
        <w:rPr>
          <w:rFonts w:ascii="Times New Roman" w:eastAsiaTheme="minorHAnsi" w:hAnsi="Times New Roman"/>
        </w:rPr>
        <w:t>Add</w:t>
      </w:r>
      <w:r w:rsidRPr="000A778D">
        <w:rPr>
          <w:rFonts w:ascii="Times New Roman" w:eastAsiaTheme="minorHAnsi" w:hAnsi="Times New Roman"/>
        </w:rPr>
        <w:t xml:space="preserve"> the following courses to list of Advised Drama Electives for Dramaturgy Emphasis: DRAM 4970, Special Topics/Seminars; DRAM 2053, CAD I; DRAM 3853, Theatre Management; DRAM 3731, Dramaturgy Studio 3. </w:t>
      </w:r>
      <w:r w:rsidR="003022FA">
        <w:rPr>
          <w:rFonts w:ascii="Times New Roman" w:eastAsiaTheme="minorHAnsi" w:hAnsi="Times New Roman"/>
        </w:rPr>
        <w:t>Reduce</w:t>
      </w:r>
      <w:r w:rsidRPr="000A778D">
        <w:rPr>
          <w:rFonts w:ascii="Times New Roman" w:eastAsiaTheme="minorHAnsi" w:hAnsi="Times New Roman"/>
        </w:rPr>
        <w:t xml:space="preserve"> Advised General Electives from 21 hours to 18 hours. Total</w:t>
      </w:r>
      <w:r>
        <w:rPr>
          <w:rFonts w:ascii="Times New Roman" w:eastAsiaTheme="minorHAnsi" w:hAnsi="Times New Roman"/>
        </w:rPr>
        <w:t xml:space="preserve"> credit</w:t>
      </w:r>
      <w:r w:rsidRPr="000A778D">
        <w:rPr>
          <w:rFonts w:ascii="Times New Roman" w:eastAsiaTheme="minorHAnsi" w:hAnsi="Times New Roman"/>
        </w:rPr>
        <w:t xml:space="preserve"> hours for the concentration will not change.</w:t>
      </w:r>
    </w:p>
    <w:p w:rsidR="00A77040" w:rsidRPr="000A778D" w:rsidRDefault="00A77040" w:rsidP="00A77040">
      <w:pPr>
        <w:autoSpaceDE w:val="0"/>
        <w:autoSpaceDN w:val="0"/>
        <w:adjustRightInd w:val="0"/>
        <w:ind w:left="576"/>
        <w:rPr>
          <w:rFonts w:ascii="Times New Roman" w:eastAsiaTheme="minorHAnsi" w:hAnsi="Times New Roman"/>
        </w:rPr>
      </w:pPr>
      <w:r w:rsidRPr="000A778D">
        <w:rPr>
          <w:rFonts w:ascii="Times New Roman" w:hAnsi="Times New Roman"/>
          <w:u w:val="single"/>
        </w:rPr>
        <w:t>Reason for request</w:t>
      </w:r>
      <w:r w:rsidR="003022FA">
        <w:rPr>
          <w:rFonts w:ascii="Times New Roman" w:hAnsi="Times New Roman"/>
        </w:rPr>
        <w:t>: C</w:t>
      </w:r>
      <w:r w:rsidRPr="000A778D">
        <w:rPr>
          <w:rFonts w:ascii="Times New Roman" w:eastAsiaTheme="minorHAnsi" w:hAnsi="Times New Roman"/>
        </w:rPr>
        <w:t>reate more curricular opportunities for lower division students in Dramaturgy emphasis.</w:t>
      </w:r>
    </w:p>
    <w:p w:rsidR="00A77040" w:rsidRPr="001639E1" w:rsidRDefault="00A77040" w:rsidP="00BE2442">
      <w:pPr>
        <w:autoSpaceDE w:val="0"/>
        <w:autoSpaceDN w:val="0"/>
        <w:adjustRightInd w:val="0"/>
        <w:ind w:left="576"/>
        <w:rPr>
          <w:rFonts w:ascii="Times New Roman" w:eastAsiaTheme="minorHAnsi" w:hAnsi="Times New Roman"/>
          <w:color w:val="111111"/>
        </w:rPr>
      </w:pPr>
    </w:p>
    <w:sectPr w:rsidR="00A77040" w:rsidRPr="001639E1"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61" w:rsidRDefault="00A05861">
      <w:r>
        <w:separator/>
      </w:r>
    </w:p>
  </w:endnote>
  <w:endnote w:type="continuationSeparator" w:id="0">
    <w:p w:rsidR="00A05861" w:rsidRDefault="00A05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1167C6">
          <w:rPr>
            <w:noProof/>
          </w:rPr>
          <w:t>4</w:t>
        </w:r>
        <w:r>
          <w:rPr>
            <w:noProof/>
          </w:rPr>
          <w:fldChar w:fldCharType="end"/>
        </w:r>
      </w:p>
    </w:sdtContent>
  </w:sdt>
  <w:p w:rsidR="00281BE6" w:rsidRDefault="00A058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61" w:rsidRDefault="00A05861">
      <w:r>
        <w:separator/>
      </w:r>
    </w:p>
  </w:footnote>
  <w:footnote w:type="continuationSeparator" w:id="0">
    <w:p w:rsidR="00A05861" w:rsidRDefault="00A058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6958"/>
    <w:rsid w:val="00034BD9"/>
    <w:rsid w:val="00062489"/>
    <w:rsid w:val="00064D61"/>
    <w:rsid w:val="000838C6"/>
    <w:rsid w:val="00084334"/>
    <w:rsid w:val="000A778D"/>
    <w:rsid w:val="000B17C7"/>
    <w:rsid w:val="000E408F"/>
    <w:rsid w:val="000F064D"/>
    <w:rsid w:val="001167C6"/>
    <w:rsid w:val="00141B73"/>
    <w:rsid w:val="001639E1"/>
    <w:rsid w:val="001712E3"/>
    <w:rsid w:val="001B03CF"/>
    <w:rsid w:val="001B42A1"/>
    <w:rsid w:val="001B5FA5"/>
    <w:rsid w:val="001D1316"/>
    <w:rsid w:val="00205395"/>
    <w:rsid w:val="0024139B"/>
    <w:rsid w:val="00255F32"/>
    <w:rsid w:val="00286E3B"/>
    <w:rsid w:val="002A64C7"/>
    <w:rsid w:val="002D2B49"/>
    <w:rsid w:val="002D4111"/>
    <w:rsid w:val="002E2AF8"/>
    <w:rsid w:val="002F0AFB"/>
    <w:rsid w:val="00301759"/>
    <w:rsid w:val="003022FA"/>
    <w:rsid w:val="00310D38"/>
    <w:rsid w:val="00313A88"/>
    <w:rsid w:val="00321972"/>
    <w:rsid w:val="0032725D"/>
    <w:rsid w:val="00351830"/>
    <w:rsid w:val="00354EE1"/>
    <w:rsid w:val="003B7419"/>
    <w:rsid w:val="003D2DCD"/>
    <w:rsid w:val="0042338A"/>
    <w:rsid w:val="004234C9"/>
    <w:rsid w:val="004361F2"/>
    <w:rsid w:val="004737B8"/>
    <w:rsid w:val="00487D68"/>
    <w:rsid w:val="004A7E75"/>
    <w:rsid w:val="004D0C63"/>
    <w:rsid w:val="004F32F5"/>
    <w:rsid w:val="00521405"/>
    <w:rsid w:val="00524CBF"/>
    <w:rsid w:val="00546E0E"/>
    <w:rsid w:val="00580FA8"/>
    <w:rsid w:val="00595BA8"/>
    <w:rsid w:val="005B14FC"/>
    <w:rsid w:val="005C2053"/>
    <w:rsid w:val="005C2AE2"/>
    <w:rsid w:val="005D4F6F"/>
    <w:rsid w:val="005F2083"/>
    <w:rsid w:val="005F77CE"/>
    <w:rsid w:val="00611C34"/>
    <w:rsid w:val="006349F5"/>
    <w:rsid w:val="0068246B"/>
    <w:rsid w:val="006C5B01"/>
    <w:rsid w:val="006C743D"/>
    <w:rsid w:val="006D2B30"/>
    <w:rsid w:val="00734050"/>
    <w:rsid w:val="007B3128"/>
    <w:rsid w:val="007D7E2E"/>
    <w:rsid w:val="007E2BC3"/>
    <w:rsid w:val="008112BE"/>
    <w:rsid w:val="008174FF"/>
    <w:rsid w:val="00820A9C"/>
    <w:rsid w:val="008305AA"/>
    <w:rsid w:val="00840294"/>
    <w:rsid w:val="008415DE"/>
    <w:rsid w:val="00861DB2"/>
    <w:rsid w:val="0088557E"/>
    <w:rsid w:val="00895850"/>
    <w:rsid w:val="008E2A3B"/>
    <w:rsid w:val="009133F3"/>
    <w:rsid w:val="00934890"/>
    <w:rsid w:val="0094415B"/>
    <w:rsid w:val="00954718"/>
    <w:rsid w:val="00956BB6"/>
    <w:rsid w:val="00961F50"/>
    <w:rsid w:val="009A3984"/>
    <w:rsid w:val="009C158D"/>
    <w:rsid w:val="009D1A56"/>
    <w:rsid w:val="009D397F"/>
    <w:rsid w:val="009F2660"/>
    <w:rsid w:val="00A05861"/>
    <w:rsid w:val="00A07497"/>
    <w:rsid w:val="00A21A80"/>
    <w:rsid w:val="00A6042F"/>
    <w:rsid w:val="00A607D8"/>
    <w:rsid w:val="00A77040"/>
    <w:rsid w:val="00AA6D0F"/>
    <w:rsid w:val="00AC117D"/>
    <w:rsid w:val="00AD1335"/>
    <w:rsid w:val="00B176C6"/>
    <w:rsid w:val="00B20D3E"/>
    <w:rsid w:val="00B25027"/>
    <w:rsid w:val="00B4509E"/>
    <w:rsid w:val="00BB66CE"/>
    <w:rsid w:val="00BC159C"/>
    <w:rsid w:val="00BE2442"/>
    <w:rsid w:val="00C138CF"/>
    <w:rsid w:val="00C45ECD"/>
    <w:rsid w:val="00C80622"/>
    <w:rsid w:val="00C97133"/>
    <w:rsid w:val="00CB137D"/>
    <w:rsid w:val="00CD48A3"/>
    <w:rsid w:val="00CF4D00"/>
    <w:rsid w:val="00D26733"/>
    <w:rsid w:val="00D63FA4"/>
    <w:rsid w:val="00D749C6"/>
    <w:rsid w:val="00DA47A0"/>
    <w:rsid w:val="00DB5B4F"/>
    <w:rsid w:val="00DB6C9C"/>
    <w:rsid w:val="00DE7DCF"/>
    <w:rsid w:val="00E05F2C"/>
    <w:rsid w:val="00E07D56"/>
    <w:rsid w:val="00E114DC"/>
    <w:rsid w:val="00E5026F"/>
    <w:rsid w:val="00EC5C59"/>
    <w:rsid w:val="00F03CA4"/>
    <w:rsid w:val="00F27DAD"/>
    <w:rsid w:val="00F55F2E"/>
    <w:rsid w:val="00F746B0"/>
    <w:rsid w:val="00F94776"/>
    <w:rsid w:val="00FA1E5D"/>
    <w:rsid w:val="00FC7EBA"/>
    <w:rsid w:val="00FD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198</TotalTime>
  <Pages>4</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Cannon, Lisa R.</cp:lastModifiedBy>
  <cp:revision>13</cp:revision>
  <dcterms:created xsi:type="dcterms:W3CDTF">2017-11-10T19:56:00Z</dcterms:created>
  <dcterms:modified xsi:type="dcterms:W3CDTF">2017-11-17T16:23:00Z</dcterms:modified>
</cp:coreProperties>
</file>